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D55" w:rsidRDefault="006D3D55" w:rsidP="006D3D5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42925" cy="657225"/>
            <wp:effectExtent l="19050" t="0" r="9525" b="0"/>
            <wp:docPr id="7" name="Рисунок 1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D55" w:rsidRDefault="006D3D55" w:rsidP="006D3D55">
      <w:pPr>
        <w:jc w:val="center"/>
        <w:rPr>
          <w:b/>
          <w:sz w:val="28"/>
          <w:szCs w:val="28"/>
        </w:rPr>
      </w:pP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>АДМИНИСТРАЦИЯ КРАСНОХОЛМСКОГО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  </w:t>
      </w:r>
    </w:p>
    <w:p w:rsidR="006D3D55" w:rsidRPr="006D3D55" w:rsidRDefault="006D3D55" w:rsidP="006D3D55">
      <w:pPr>
        <w:ind w:left="-16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                    ТВЕРСКОЙ ОБЛАСТИ</w:t>
      </w:r>
    </w:p>
    <w:p w:rsidR="006D3D55" w:rsidRPr="006D3D55" w:rsidRDefault="006D3D55" w:rsidP="006D3D55">
      <w:pPr>
        <w:ind w:left="-16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D55" w:rsidRPr="006D3D55" w:rsidRDefault="006D3D55" w:rsidP="006D3D55">
      <w:pPr>
        <w:ind w:left="-16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D55" w:rsidRPr="006D3D55" w:rsidRDefault="006D3D55" w:rsidP="006D3D55">
      <w:pPr>
        <w:ind w:left="-16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                       ПОСТАНОВЛЕНИЕ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190"/>
        <w:gridCol w:w="3190"/>
        <w:gridCol w:w="3190"/>
      </w:tblGrid>
      <w:tr w:rsidR="006D3D55" w:rsidRPr="006D3D55" w:rsidTr="006D3D55">
        <w:tc>
          <w:tcPr>
            <w:tcW w:w="3190" w:type="dxa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28.12. 2023г.                  </w:t>
            </w:r>
          </w:p>
        </w:tc>
        <w:tc>
          <w:tcPr>
            <w:tcW w:w="3190" w:type="dxa"/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Красный Холм</w:t>
            </w:r>
          </w:p>
        </w:tc>
        <w:tc>
          <w:tcPr>
            <w:tcW w:w="3190" w:type="dxa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№277</w:t>
            </w:r>
          </w:p>
        </w:tc>
      </w:tr>
    </w:tbl>
    <w:p w:rsidR="006D3D55" w:rsidRPr="006D3D55" w:rsidRDefault="006D3D55" w:rsidP="006D3D5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№251 от 26.12.2020 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 «Об утверждении  муниципальной</w:t>
      </w: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>программы  «Развитие культуры и спорта  в Краснохолмском  муниципальном округе Тверской области » на 2021-2026 годы</w:t>
      </w: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rPr>
          <w:rFonts w:ascii="Times New Roman" w:hAnsi="Times New Roman" w:cs="Times New Roman"/>
          <w:b/>
          <w:sz w:val="28"/>
          <w:szCs w:val="28"/>
        </w:rPr>
      </w:pP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           В связи с утверждением объемов бюджетных ассигнований на 2024 год и плановый период 2025-2026 годы   </w:t>
      </w:r>
      <w:r w:rsidRPr="006D3D55">
        <w:rPr>
          <w:rFonts w:ascii="Times New Roman" w:hAnsi="Times New Roman" w:cs="Times New Roman"/>
          <w:bCs/>
          <w:sz w:val="28"/>
          <w:szCs w:val="28"/>
        </w:rPr>
        <w:t>Администрация Краснохолмского муниципального округа  постановляет:</w:t>
      </w: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1.Внести следующие изменения в  муниципальную  программу   «Развитие культуры и спорта  в Краснохолмском  муниципальном округе Тверской области » на 2021-2026 годы: </w:t>
      </w: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1.1.В Паспорте муниципальной программы «Развитие культуры и спорта  в Краснохолмском  муниципальном округе Тверской области » на 2021-2026 годы раздел «Объемы и источники финансирования муниципальной </w:t>
      </w:r>
      <w:r w:rsidRPr="006D3D55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  муниципальной программы  по годам ее  реализации  в разрезе подпрограмм» читать в следующей редакции: </w:t>
      </w: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90"/>
        <w:gridCol w:w="880"/>
        <w:gridCol w:w="12"/>
        <w:gridCol w:w="292"/>
        <w:gridCol w:w="825"/>
        <w:gridCol w:w="16"/>
        <w:gridCol w:w="281"/>
        <w:gridCol w:w="837"/>
        <w:gridCol w:w="158"/>
        <w:gridCol w:w="65"/>
        <w:gridCol w:w="911"/>
        <w:gridCol w:w="158"/>
        <w:gridCol w:w="116"/>
        <w:gridCol w:w="868"/>
        <w:gridCol w:w="150"/>
        <w:gridCol w:w="105"/>
        <w:gridCol w:w="817"/>
        <w:gridCol w:w="66"/>
        <w:gridCol w:w="146"/>
        <w:gridCol w:w="992"/>
      </w:tblGrid>
      <w:tr w:rsidR="006D3D55" w:rsidRPr="006D3D55" w:rsidTr="006D3D55">
        <w:trPr>
          <w:trHeight w:val="401"/>
        </w:trPr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Объемы и источники финансирования муниципальной программы по годам ее реализации в разрезе подпрограмм</w:t>
            </w:r>
          </w:p>
        </w:tc>
        <w:tc>
          <w:tcPr>
            <w:tcW w:w="769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1,  в  тыс. руб.</w:t>
            </w:r>
          </w:p>
        </w:tc>
      </w:tr>
      <w:tr w:rsidR="006D3D55" w:rsidRPr="006D3D55" w:rsidTr="006D3D55">
        <w:trPr>
          <w:trHeight w:val="56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Уровень бюджета 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2026</w:t>
            </w:r>
          </w:p>
        </w:tc>
      </w:tr>
      <w:tr w:rsidR="006D3D55" w:rsidRPr="006D3D55" w:rsidTr="006D3D55">
        <w:trPr>
          <w:trHeight w:val="41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Местный бюджет 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20608,9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24084,2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27483,3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28815,9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28815,9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26012,2</w:t>
            </w:r>
          </w:p>
        </w:tc>
      </w:tr>
      <w:tr w:rsidR="006D3D55" w:rsidRPr="006D3D55" w:rsidTr="006D3D55">
        <w:trPr>
          <w:trHeight w:val="49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бюджет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16191,7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18269,5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23034,2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24139,3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24139,3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24139,3</w:t>
            </w:r>
          </w:p>
        </w:tc>
      </w:tr>
      <w:tr w:rsidR="006D3D55" w:rsidRPr="006D3D55" w:rsidTr="006D3D55">
        <w:trPr>
          <w:trHeight w:val="49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Всего  по подпрограмме 1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36800,6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42353,7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50517,5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52955,2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52955,2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50151,5</w:t>
            </w:r>
          </w:p>
        </w:tc>
      </w:tr>
      <w:tr w:rsidR="006D3D55" w:rsidRPr="006D3D55" w:rsidTr="006D3D55">
        <w:trPr>
          <w:trHeight w:val="32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697" w:type="dxa"/>
            <w:gridSpan w:val="1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2,  в  тыс. руб.</w:t>
            </w:r>
          </w:p>
        </w:tc>
      </w:tr>
      <w:tr w:rsidR="006D3D55" w:rsidRPr="006D3D55" w:rsidTr="006D3D55">
        <w:trPr>
          <w:trHeight w:val="4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Уровень бюджета 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2026</w:t>
            </w:r>
          </w:p>
        </w:tc>
      </w:tr>
      <w:tr w:rsidR="006D3D55" w:rsidRPr="006D3D55" w:rsidTr="006D3D55">
        <w:trPr>
          <w:trHeight w:val="433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Местный бюджет 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387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387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387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Областной </w:t>
            </w: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бюджет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25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Всего  по подпрограмме 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387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387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412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412</w:t>
            </w: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697" w:type="dxa"/>
            <w:gridSpan w:val="1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3 ,в тыс. руб.</w:t>
            </w: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Уровень бюджета 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2026</w:t>
            </w: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Местный бюджет 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0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6D3D55" w:rsidRPr="006D3D55" w:rsidTr="006D3D55">
        <w:trPr>
          <w:trHeight w:val="41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Всего  по подпрограмме 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pStyle w:val="ConsPlusCell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D3D55" w:rsidRPr="006D3D55" w:rsidTr="006D3D55">
        <w:trPr>
          <w:gridAfter w:val="19"/>
          <w:wAfter w:w="7697" w:type="dxa"/>
          <w:trHeight w:val="57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D3D55" w:rsidRPr="006D3D55" w:rsidTr="006D3D55">
        <w:trPr>
          <w:trHeight w:val="44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697" w:type="dxa"/>
            <w:gridSpan w:val="1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Обеспечивающая подпрограмма, в тыс. руб.</w:t>
            </w:r>
          </w:p>
        </w:tc>
      </w:tr>
      <w:tr w:rsidR="006D3D55" w:rsidRPr="006D3D55" w:rsidTr="006D3D55">
        <w:trPr>
          <w:trHeight w:val="693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Уровень бюджета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2026</w:t>
            </w:r>
          </w:p>
        </w:tc>
      </w:tr>
      <w:tr w:rsidR="006D3D55" w:rsidRPr="006D3D55" w:rsidTr="006D3D55">
        <w:trPr>
          <w:trHeight w:val="39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Местный бюджет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5687,2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6332,0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7338,7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</w:tr>
      <w:tr w:rsidR="006D3D55" w:rsidRPr="006D3D55" w:rsidTr="006D3D55">
        <w:trPr>
          <w:trHeight w:val="39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</w:t>
            </w: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жет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59,9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D3D55" w:rsidRPr="006D3D55" w:rsidTr="006D3D55">
        <w:trPr>
          <w:trHeight w:val="26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Всего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5687,2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6332,0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7398,6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7946,5</w:t>
            </w:r>
          </w:p>
        </w:tc>
      </w:tr>
      <w:tr w:rsidR="006D3D55" w:rsidRPr="006D3D55" w:rsidTr="006D3D55">
        <w:trPr>
          <w:trHeight w:val="693"/>
        </w:trPr>
        <w:tc>
          <w:tcPr>
            <w:tcW w:w="3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Всего по программе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42952,8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49072,7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58303,1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61313,7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61313,7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58510</w:t>
            </w:r>
          </w:p>
        </w:tc>
      </w:tr>
      <w:tr w:rsidR="006D3D55" w:rsidRPr="006D3D55" w:rsidTr="006D3D55">
        <w:trPr>
          <w:trHeight w:val="693"/>
        </w:trPr>
        <w:tc>
          <w:tcPr>
            <w:tcW w:w="988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Общий объем финансирования программы на 2021-2026 год –</w:t>
            </w:r>
            <w:r w:rsidRPr="006D3D5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331466тыс. руб.</w:t>
            </w:r>
          </w:p>
        </w:tc>
      </w:tr>
    </w:tbl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1.2.Раздел</w:t>
      </w:r>
      <w:r w:rsidRPr="006D3D5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D3D55">
        <w:rPr>
          <w:rFonts w:ascii="Times New Roman" w:hAnsi="Times New Roman" w:cs="Times New Roman"/>
          <w:sz w:val="28"/>
          <w:szCs w:val="28"/>
        </w:rPr>
        <w:t>.Подпрограммы «Подпрограмма</w:t>
      </w:r>
      <w:r w:rsidRPr="006D3D5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D3D55">
        <w:rPr>
          <w:rFonts w:ascii="Times New Roman" w:hAnsi="Times New Roman" w:cs="Times New Roman"/>
          <w:sz w:val="28"/>
          <w:szCs w:val="28"/>
        </w:rPr>
        <w:t xml:space="preserve"> «Развитие отрасли «Культура» Краснохолмского муниципального округа» читать в следующей редакции:</w:t>
      </w:r>
    </w:p>
    <w:p w:rsidR="006D3D55" w:rsidRPr="006D3D55" w:rsidRDefault="006D3D55" w:rsidP="006D3D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D3D55">
        <w:rPr>
          <w:rFonts w:ascii="Times New Roman" w:hAnsi="Times New Roman" w:cs="Times New Roman"/>
          <w:b/>
          <w:i/>
          <w:sz w:val="28"/>
          <w:szCs w:val="28"/>
        </w:rPr>
        <w:t>«Подпрограмма 1 «Развитие  отрасли «Культура» Краснохолмского  муниципального округа» включает в себя:</w:t>
      </w:r>
    </w:p>
    <w:p w:rsidR="006D3D55" w:rsidRPr="006D3D55" w:rsidRDefault="006D3D55" w:rsidP="006D3D5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Перечень задач подпрограммы</w:t>
      </w:r>
    </w:p>
    <w:p w:rsidR="006D3D55" w:rsidRPr="006D3D55" w:rsidRDefault="006D3D55" w:rsidP="006D3D5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Перечень мероприятий  подпрограммы</w:t>
      </w:r>
    </w:p>
    <w:p w:rsidR="006D3D55" w:rsidRPr="006D3D55" w:rsidRDefault="006D3D55" w:rsidP="006D3D5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Перечень показателей,   характеризующих решение  задач и выполнение мероприятий подпрограммы</w:t>
      </w:r>
    </w:p>
    <w:p w:rsidR="006D3D55" w:rsidRPr="006D3D55" w:rsidRDefault="006D3D55" w:rsidP="006D3D5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Информация о финансовых ресурсах, необходимых для реализации подпрограммы  по годам реализации муниципальной программы в целом.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>Показатели цели Подпрограммы 1:</w:t>
      </w:r>
    </w:p>
    <w:p w:rsidR="006D3D55" w:rsidRPr="006D3D55" w:rsidRDefault="006D3D55" w:rsidP="006D3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 xml:space="preserve">Уровень фактической обеспеченности клубами и учреждениями клубного типа  от нормативной потребности </w:t>
      </w:r>
    </w:p>
    <w:p w:rsidR="006D3D55" w:rsidRPr="006D3D55" w:rsidRDefault="006D3D55" w:rsidP="006D3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 xml:space="preserve">Уровень фактической обеспеченности библиотеками  от нормативной потребности </w:t>
      </w:r>
    </w:p>
    <w:p w:rsidR="006D3D55" w:rsidRPr="006D3D55" w:rsidRDefault="006D3D55" w:rsidP="006D3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>Уровень фактической  обеспеченности учреждениями дополнительного образования отрасли «Культура»</w:t>
      </w:r>
    </w:p>
    <w:p w:rsidR="006D3D55" w:rsidRPr="006D3D55" w:rsidRDefault="006D3D55" w:rsidP="006D3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>Уровень средней заработной платы работников списочного состава муниципальных учреждений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firstLine="72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D3D55">
        <w:rPr>
          <w:rFonts w:ascii="Times New Roman" w:hAnsi="Times New Roman" w:cs="Times New Roman"/>
          <w:sz w:val="28"/>
          <w:szCs w:val="28"/>
        </w:rPr>
        <w:t>Для достижения  указанной   цели  необходимо выполнение следующих задач: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 xml:space="preserve">Задача 1. </w:t>
      </w:r>
      <w:r w:rsidRPr="006D3D55">
        <w:rPr>
          <w:rFonts w:ascii="Times New Roman" w:hAnsi="Times New Roman" w:cs="Times New Roman"/>
          <w:b/>
          <w:i/>
          <w:sz w:val="28"/>
          <w:szCs w:val="28"/>
        </w:rPr>
        <w:t xml:space="preserve">Сохранение и приумножение культурных ценностей   Краснохолмского муниципального </w:t>
      </w:r>
      <w:proofErr w:type="spellStart"/>
      <w:r w:rsidRPr="006D3D55">
        <w:rPr>
          <w:rFonts w:ascii="Times New Roman" w:hAnsi="Times New Roman" w:cs="Times New Roman"/>
          <w:b/>
          <w:i/>
          <w:sz w:val="28"/>
          <w:szCs w:val="28"/>
        </w:rPr>
        <w:t>округа,развитие</w:t>
      </w:r>
      <w:proofErr w:type="spellEnd"/>
      <w:r w:rsidRPr="006D3D55">
        <w:rPr>
          <w:rFonts w:ascii="Times New Roman" w:hAnsi="Times New Roman" w:cs="Times New Roman"/>
          <w:b/>
          <w:i/>
          <w:sz w:val="28"/>
          <w:szCs w:val="28"/>
        </w:rPr>
        <w:t xml:space="preserve"> кадрового потенциала  культурно  –  </w:t>
      </w:r>
      <w:proofErr w:type="spellStart"/>
      <w:r w:rsidRPr="006D3D55">
        <w:rPr>
          <w:rFonts w:ascii="Times New Roman" w:hAnsi="Times New Roman" w:cs="Times New Roman"/>
          <w:b/>
          <w:i/>
          <w:sz w:val="28"/>
          <w:szCs w:val="28"/>
        </w:rPr>
        <w:t>досуговых</w:t>
      </w:r>
      <w:proofErr w:type="spellEnd"/>
      <w:r w:rsidRPr="006D3D55">
        <w:rPr>
          <w:rFonts w:ascii="Times New Roman" w:hAnsi="Times New Roman" w:cs="Times New Roman"/>
          <w:b/>
          <w:i/>
          <w:sz w:val="28"/>
          <w:szCs w:val="28"/>
        </w:rPr>
        <w:t xml:space="preserve">   учреждений;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Показатели задачи 1:</w:t>
      </w:r>
    </w:p>
    <w:p w:rsidR="006D3D55" w:rsidRPr="006D3D55" w:rsidRDefault="006D3D55" w:rsidP="006D3D55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lastRenderedPageBreak/>
        <w:t xml:space="preserve">Увеличение количества культурно - </w:t>
      </w:r>
      <w:proofErr w:type="spellStart"/>
      <w:r w:rsidRPr="006D3D55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6D3D55">
        <w:rPr>
          <w:rFonts w:ascii="Times New Roman" w:hAnsi="Times New Roman" w:cs="Times New Roman"/>
          <w:sz w:val="28"/>
          <w:szCs w:val="28"/>
        </w:rPr>
        <w:t xml:space="preserve"> мероприятий </w:t>
      </w:r>
    </w:p>
    <w:p w:rsidR="006D3D55" w:rsidRPr="006D3D55" w:rsidRDefault="006D3D55" w:rsidP="006D3D55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Увеличение количества посетителей культурно - </w:t>
      </w:r>
      <w:proofErr w:type="spellStart"/>
      <w:r w:rsidRPr="006D3D55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6D3D55">
        <w:rPr>
          <w:rFonts w:ascii="Times New Roman" w:hAnsi="Times New Roman" w:cs="Times New Roman"/>
          <w:sz w:val="28"/>
          <w:szCs w:val="28"/>
        </w:rPr>
        <w:t xml:space="preserve"> мероприятий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1 задачи 1.</w:t>
      </w:r>
      <w:r w:rsidRPr="006D3D55">
        <w:rPr>
          <w:rFonts w:ascii="Times New Roman" w:hAnsi="Times New Roman" w:cs="Times New Roman"/>
          <w:sz w:val="28"/>
          <w:szCs w:val="28"/>
        </w:rPr>
        <w:t>Организация культурного досуга, развитие профессионального и самодеятельного творчества населения Краснохолмского муниципального округа</w:t>
      </w:r>
      <w:r w:rsidRPr="006D3D55">
        <w:rPr>
          <w:rFonts w:ascii="Times New Roman" w:hAnsi="Times New Roman" w:cs="Times New Roman"/>
          <w:b/>
          <w:sz w:val="28"/>
          <w:szCs w:val="28"/>
        </w:rPr>
        <w:t>;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Сохранение числа любительских объединений </w:t>
      </w:r>
    </w:p>
    <w:p w:rsidR="006D3D55" w:rsidRPr="006D3D55" w:rsidRDefault="006D3D55" w:rsidP="006D3D55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Сохранение участников любительских объединений и клубных формирований </w:t>
      </w:r>
    </w:p>
    <w:p w:rsidR="006D3D55" w:rsidRPr="006D3D55" w:rsidRDefault="006D3D55" w:rsidP="006D3D55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Увеличение доли лауреатов и дипломантов конкурсов и фестивалей  областного, российского, международного уровней в общем числе участников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2 задачи 1.</w:t>
      </w:r>
      <w:r w:rsidRPr="006D3D55">
        <w:rPr>
          <w:rFonts w:ascii="Times New Roman" w:hAnsi="Times New Roman" w:cs="Times New Roman"/>
          <w:sz w:val="28"/>
          <w:szCs w:val="28"/>
        </w:rPr>
        <w:t xml:space="preserve">  Проведение мероприятий районного, регионального уровня по развитию культурных традиций в Краснохолмском муниципальном округе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Количество специалистов </w:t>
      </w:r>
      <w:proofErr w:type="spellStart"/>
      <w:r w:rsidRPr="006D3D55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6D3D55">
        <w:rPr>
          <w:rFonts w:ascii="Times New Roman" w:hAnsi="Times New Roman" w:cs="Times New Roman"/>
          <w:sz w:val="28"/>
          <w:szCs w:val="28"/>
        </w:rPr>
        <w:t xml:space="preserve"> деятельности </w:t>
      </w:r>
    </w:p>
    <w:p w:rsidR="006D3D55" w:rsidRPr="006D3D55" w:rsidRDefault="006D3D55" w:rsidP="006D3D5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Количество мероприятий на 1 работника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3  задачи 1.</w:t>
      </w:r>
      <w:r w:rsidRPr="006D3D55">
        <w:rPr>
          <w:rFonts w:ascii="Times New Roman" w:hAnsi="Times New Roman" w:cs="Times New Roman"/>
          <w:sz w:val="28"/>
          <w:szCs w:val="28"/>
        </w:rPr>
        <w:t xml:space="preserve"> Развитие кадрового потенциала  работников СДК и ДНТ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специалистов КДУ, прошедших курсы повышения квалификации (переподготовку)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4  задачи 1.</w:t>
      </w:r>
      <w:r w:rsidRPr="006D3D55">
        <w:rPr>
          <w:rFonts w:ascii="Times New Roman" w:hAnsi="Times New Roman" w:cs="Times New Roman"/>
          <w:sz w:val="28"/>
          <w:szCs w:val="28"/>
        </w:rPr>
        <w:t>Повышение заработной платы работникам муниципальных учреждений культуры за счет средств областного бюджета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Уровень средней заработной платы работников списочного состава муниципальных учреждений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5  задачи 1.</w:t>
      </w:r>
      <w:r w:rsidRPr="006D3D55">
        <w:rPr>
          <w:rFonts w:ascii="Times New Roman" w:hAnsi="Times New Roman" w:cs="Times New Roman"/>
          <w:sz w:val="28"/>
          <w:szCs w:val="28"/>
        </w:rPr>
        <w:t>Повышение заработной платы работникам муниципальных учреждений культуры за счет средств районного бюджета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Выполнение условия соглашения о предоставлении и использовании субсидий из областного бюджета Тверской области бюджетам муниципальных образований Тверской области на повышение заработной платы работникам муниципальных учреждений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Мероприятие 6  задачи 1.</w:t>
      </w:r>
      <w:r w:rsidRPr="006D3D55">
        <w:rPr>
          <w:rFonts w:ascii="Times New Roman" w:hAnsi="Times New Roman" w:cs="Times New Roman"/>
          <w:sz w:val="28"/>
          <w:szCs w:val="28"/>
        </w:rPr>
        <w:t>Расходы на реализацию мероприятий по обращениям, поступающим к депутатам Законодательного собрания Тверской области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Приобретение формы и снаряжения для ВСК «Вымпел», спортивного инвентаря для </w:t>
      </w:r>
      <w:proofErr w:type="spellStart"/>
      <w:r w:rsidRPr="006D3D55">
        <w:rPr>
          <w:rFonts w:ascii="Times New Roman" w:hAnsi="Times New Roman" w:cs="Times New Roman"/>
          <w:sz w:val="28"/>
          <w:szCs w:val="28"/>
        </w:rPr>
        <w:t>Большерагозинского</w:t>
      </w:r>
      <w:proofErr w:type="spellEnd"/>
      <w:r w:rsidRPr="006D3D55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7  задачи 1.</w:t>
      </w:r>
      <w:r w:rsidRPr="006D3D55">
        <w:rPr>
          <w:rFonts w:ascii="Times New Roman" w:hAnsi="Times New Roman" w:cs="Times New Roman"/>
          <w:sz w:val="28"/>
          <w:szCs w:val="28"/>
        </w:rPr>
        <w:t>Расходы на поддержку отрасли культуры (в части оказания государственной поддержки лучшим работникам сельских учреждений культуры)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Участие в конкурсе по поддержке лучших работников сельских учреждений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8  задачи 1.</w:t>
      </w:r>
      <w:r w:rsidRPr="006D3D55">
        <w:rPr>
          <w:rFonts w:ascii="Times New Roman" w:hAnsi="Times New Roman" w:cs="Times New Roman"/>
          <w:sz w:val="28"/>
          <w:szCs w:val="28"/>
        </w:rPr>
        <w:t>Расходы на поддержку отрасли культуры (в части оказания государственной поддержки лучшим  сельским учреждениям культуры)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сельских учреждений культуры в которых обновлена материально-техническая база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9  задачи 1.</w:t>
      </w:r>
      <w:r w:rsidRPr="006D3D55">
        <w:rPr>
          <w:rFonts w:ascii="Times New Roman" w:hAnsi="Times New Roman" w:cs="Times New Roman"/>
          <w:sz w:val="28"/>
          <w:szCs w:val="28"/>
        </w:rPr>
        <w:t>Обеспечение развития и укрепления материально-технической базы домов культуры в населенных пунктах с числом жителей до 50 тысяч человек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муниципальных учреждений культуры, в которых обновлена материально-техническая база и проведены ремонтные работы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>Задача2.</w:t>
      </w:r>
      <w:r w:rsidRPr="006D3D55">
        <w:rPr>
          <w:rFonts w:ascii="Times New Roman" w:hAnsi="Times New Roman" w:cs="Times New Roman"/>
          <w:b/>
          <w:i/>
          <w:sz w:val="28"/>
          <w:szCs w:val="28"/>
        </w:rPr>
        <w:t xml:space="preserve">Удовлетворение запросов населения Краснохолмского муниципального </w:t>
      </w:r>
      <w:proofErr w:type="spellStart"/>
      <w:r w:rsidRPr="006D3D55">
        <w:rPr>
          <w:rFonts w:ascii="Times New Roman" w:hAnsi="Times New Roman" w:cs="Times New Roman"/>
          <w:b/>
          <w:i/>
          <w:sz w:val="28"/>
          <w:szCs w:val="28"/>
        </w:rPr>
        <w:t>округанасвободный</w:t>
      </w:r>
      <w:proofErr w:type="spellEnd"/>
      <w:r w:rsidRPr="006D3D55">
        <w:rPr>
          <w:rFonts w:ascii="Times New Roman" w:hAnsi="Times New Roman" w:cs="Times New Roman"/>
          <w:b/>
          <w:i/>
          <w:sz w:val="28"/>
          <w:szCs w:val="28"/>
        </w:rPr>
        <w:t xml:space="preserve">  доступ к духовным, информационным и интеллектуальным ресурсам  библиотек 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>Показатели задачи 2:</w:t>
      </w:r>
    </w:p>
    <w:p w:rsidR="006D3D55" w:rsidRPr="006D3D55" w:rsidRDefault="006D3D55" w:rsidP="006D3D55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>Увеличение посещаемости библиотек</w:t>
      </w:r>
    </w:p>
    <w:p w:rsidR="006D3D55" w:rsidRPr="006D3D55" w:rsidRDefault="006D3D55" w:rsidP="006D3D55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i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</w:rPr>
        <w:t>Охват населения библиотечным обслуживанием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1 задачи 2.</w:t>
      </w:r>
      <w:r w:rsidRPr="006D3D55">
        <w:rPr>
          <w:rFonts w:ascii="Times New Roman" w:hAnsi="Times New Roman" w:cs="Times New Roman"/>
          <w:sz w:val="28"/>
          <w:szCs w:val="28"/>
        </w:rPr>
        <w:t xml:space="preserve">Создание условий для реализации права граждан на библиотечное обслуживание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lastRenderedPageBreak/>
        <w:t>Показатели:</w:t>
      </w:r>
    </w:p>
    <w:p w:rsidR="006D3D55" w:rsidRPr="006D3D55" w:rsidRDefault="006D3D55" w:rsidP="006D3D55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культурно-массовых просветительских мероприятий, проведенных в библиотеках</w:t>
      </w:r>
    </w:p>
    <w:p w:rsidR="006D3D55" w:rsidRPr="006D3D55" w:rsidRDefault="006D3D55" w:rsidP="006D3D55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книговыдачи в год</w:t>
      </w:r>
    </w:p>
    <w:p w:rsidR="006D3D55" w:rsidRPr="006D3D55" w:rsidRDefault="006D3D55" w:rsidP="006D3D55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Увеличение количества библиографических записей в сводном электронном каталоге библиотеки 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2 задачи 2</w:t>
      </w:r>
      <w:r w:rsidRPr="006D3D55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r w:rsidRPr="006D3D55">
        <w:rPr>
          <w:rFonts w:ascii="Times New Roman" w:hAnsi="Times New Roman" w:cs="Times New Roman"/>
          <w:sz w:val="28"/>
          <w:szCs w:val="28"/>
        </w:rPr>
        <w:t>Подписка на периодические издания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</w:t>
      </w:r>
      <w:r w:rsidRPr="006D3D55">
        <w:rPr>
          <w:rFonts w:ascii="Times New Roman" w:hAnsi="Times New Roman" w:cs="Times New Roman"/>
          <w:sz w:val="28"/>
          <w:szCs w:val="28"/>
          <w:u w:val="single"/>
          <w:lang w:val="en-US"/>
        </w:rPr>
        <w:t>:</w:t>
      </w:r>
    </w:p>
    <w:p w:rsidR="006D3D55" w:rsidRPr="006D3D55" w:rsidRDefault="006D3D55" w:rsidP="006D3D55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Рост обеспеченности населения библиотечным фондом на 1 жителя </w:t>
      </w:r>
    </w:p>
    <w:p w:rsidR="006D3D55" w:rsidRPr="006D3D55" w:rsidRDefault="006D3D55" w:rsidP="006D3D55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наименований периодических изданий, выписываемых библиотеками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3  задачи 2.</w:t>
      </w:r>
      <w:r w:rsidRPr="006D3D55">
        <w:rPr>
          <w:rFonts w:ascii="Times New Roman" w:hAnsi="Times New Roman" w:cs="Times New Roman"/>
          <w:sz w:val="28"/>
          <w:szCs w:val="28"/>
        </w:rPr>
        <w:t xml:space="preserve"> Развитие кадрового потенциала  работников библиотек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 Количество специалистов библиотек, прошедших курсы повышения квалификации (переподготовку)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4  задачи2.</w:t>
      </w:r>
      <w:r w:rsidRPr="006D3D55">
        <w:rPr>
          <w:rFonts w:ascii="Times New Roman" w:hAnsi="Times New Roman" w:cs="Times New Roman"/>
          <w:sz w:val="28"/>
          <w:szCs w:val="28"/>
        </w:rPr>
        <w:t>Повышение заработной платы работникам муниципальных учреждений культуры за счет средств областного бюджета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Уровень средней заработной платы работников списочного состава муниципальных учреждений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5  задачи2.</w:t>
      </w:r>
      <w:r w:rsidRPr="006D3D55">
        <w:rPr>
          <w:rFonts w:ascii="Times New Roman" w:hAnsi="Times New Roman" w:cs="Times New Roman"/>
          <w:sz w:val="28"/>
          <w:szCs w:val="28"/>
        </w:rPr>
        <w:t>Повышение заработной платы работникам муниципальных учреждений культуры за счет средств районного бюджета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Выполнение условия соглашения о предоставлении и использовании субсидий из областного бюджета Тверской области бюджетам муниципальных образований Тверской области на повышение заработной платы работникам муниципальных учреждений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3D55">
        <w:rPr>
          <w:rFonts w:ascii="Times New Roman" w:hAnsi="Times New Roman" w:cs="Times New Roman"/>
          <w:b/>
          <w:i/>
          <w:sz w:val="28"/>
          <w:szCs w:val="28"/>
        </w:rPr>
        <w:t>Задача 3. Повышение качества и доступности предоставляемых дополнительных образовательных услуг в сфере культуры населению Краснохолмского муниципального округа  за счет эффективного использования материально-технических, кадровых, финансовых и управленческих ресурсов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b/>
          <w:color w:val="000000"/>
          <w:sz w:val="28"/>
          <w:szCs w:val="28"/>
        </w:rPr>
        <w:t>Показатель задачи 3:</w:t>
      </w:r>
    </w:p>
    <w:p w:rsidR="006D3D55" w:rsidRPr="006D3D55" w:rsidRDefault="006D3D55" w:rsidP="006D3D55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lastRenderedPageBreak/>
        <w:t xml:space="preserve">Увеличение уровня удовлетворенности населения качеством услуг ДШИ 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1задачи 3.</w:t>
      </w:r>
      <w:r w:rsidRPr="006D3D55">
        <w:rPr>
          <w:rFonts w:ascii="Times New Roman" w:hAnsi="Times New Roman" w:cs="Times New Roman"/>
          <w:sz w:val="28"/>
          <w:szCs w:val="28"/>
        </w:rPr>
        <w:t xml:space="preserve"> Поддержка, развитие  и обновление содержания   работы   учреждения  дополнительного образования  в сфере культуры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440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Увеличение доли лауреатов и дипломантов конкурсов от общего числа учащихся  </w:t>
      </w:r>
    </w:p>
    <w:p w:rsidR="006D3D55" w:rsidRPr="006D3D55" w:rsidRDefault="006D3D55" w:rsidP="006D3D55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Охват детей района  предоставляемой услугой дополнительного образования 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2 задачи 3.</w:t>
      </w:r>
      <w:r w:rsidRPr="006D3D55">
        <w:rPr>
          <w:rFonts w:ascii="Times New Roman" w:hAnsi="Times New Roman" w:cs="Times New Roman"/>
          <w:sz w:val="28"/>
          <w:szCs w:val="28"/>
        </w:rPr>
        <w:t>Развитие кадрового потенциала  работников учреждений дополнительного образования в сфере культуры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Количество преподавателей, прошедших курсы повышения квалификации (переподготовку)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3 задачи 3.</w:t>
      </w:r>
      <w:r w:rsidRPr="006D3D55">
        <w:rPr>
          <w:rFonts w:ascii="Times New Roman" w:hAnsi="Times New Roman" w:cs="Times New Roman"/>
          <w:sz w:val="28"/>
          <w:szCs w:val="28"/>
        </w:rPr>
        <w:t xml:space="preserve"> Расходы на повышение заработной платы педагогическим работникам муниципальных  организаций дополнительного образования (областной бюджет)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Достижение целевого показателя средней заработной платы педагогических работников дополнительного образования (списочный состав)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i/>
          <w:sz w:val="28"/>
          <w:szCs w:val="28"/>
          <w:u w:val="single"/>
        </w:rPr>
        <w:t>Мероприятие 4 задачи 3.</w:t>
      </w:r>
      <w:r w:rsidRPr="006D3D55">
        <w:rPr>
          <w:rFonts w:ascii="Times New Roman" w:hAnsi="Times New Roman" w:cs="Times New Roman"/>
          <w:sz w:val="28"/>
          <w:szCs w:val="28"/>
        </w:rPr>
        <w:t xml:space="preserve"> Расходы на повышение заработной платы педагогическим работникам муниципальных  организаций дополнительного образования (местный бюджет)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6D3D55" w:rsidRPr="006D3D55" w:rsidRDefault="006D3D55" w:rsidP="006D3D55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Выполнение условия соглашения о предоставлении субсидии из областного бюджета Тверской области бюджетам муниципальных образований Тверской области на повышение заработной платы педагогических работников дополнительного образования</w:t>
      </w:r>
    </w:p>
    <w:p w:rsidR="006D3D55" w:rsidRPr="006D3D55" w:rsidRDefault="006D3D55" w:rsidP="006D3D55">
      <w:pPr>
        <w:suppressAutoHyphens/>
        <w:autoSpaceDE w:val="0"/>
        <w:autoSpaceDN w:val="0"/>
        <w:adjustRightInd w:val="0"/>
        <w:spacing w:line="100" w:lineRule="atLeast"/>
        <w:ind w:left="1440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shd w:val="clear" w:color="auto" w:fill="FFFFFF"/>
        <w:spacing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Ожидаемые результаты выполнения программных мероприятий</w:t>
      </w:r>
    </w:p>
    <w:p w:rsidR="006D3D55" w:rsidRPr="006D3D55" w:rsidRDefault="006D3D55" w:rsidP="006D3D55">
      <w:pPr>
        <w:shd w:val="clear" w:color="auto" w:fill="FFFFFF"/>
        <w:tabs>
          <w:tab w:val="left" w:pos="700"/>
        </w:tabs>
        <w:spacing w:line="360" w:lineRule="atLeast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bCs/>
          <w:color w:val="000000"/>
          <w:sz w:val="28"/>
          <w:szCs w:val="28"/>
        </w:rPr>
        <w:t>В рамках выполнения мероприятий программы  предусматривается:</w:t>
      </w:r>
    </w:p>
    <w:p w:rsidR="006D3D55" w:rsidRPr="006D3D55" w:rsidRDefault="006D3D55" w:rsidP="006D3D55">
      <w:pPr>
        <w:numPr>
          <w:ilvl w:val="0"/>
          <w:numId w:val="12"/>
        </w:num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color w:val="000000"/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6D3D55" w:rsidRPr="006D3D55" w:rsidRDefault="006D3D55" w:rsidP="006D3D55">
      <w:pPr>
        <w:numPr>
          <w:ilvl w:val="0"/>
          <w:numId w:val="12"/>
        </w:numPr>
        <w:shd w:val="clear" w:color="auto" w:fill="FFFFFF"/>
        <w:tabs>
          <w:tab w:val="left" w:pos="1320"/>
        </w:tabs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обеспечение доступности к культурному продукту путем информатизации отрасли, создание условий для творческой самореализации жителей  района;</w:t>
      </w:r>
    </w:p>
    <w:p w:rsidR="006D3D55" w:rsidRPr="006D3D55" w:rsidRDefault="006D3D55" w:rsidP="006D3D55">
      <w:pPr>
        <w:numPr>
          <w:ilvl w:val="0"/>
          <w:numId w:val="12"/>
        </w:numPr>
        <w:shd w:val="clear" w:color="auto" w:fill="FFFFFF"/>
        <w:tabs>
          <w:tab w:val="left" w:pos="1320"/>
        </w:tabs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color w:val="000000"/>
          <w:sz w:val="28"/>
          <w:szCs w:val="28"/>
        </w:rPr>
        <w:t>вовлечение населения в создание и продвижение культурного продукта;</w:t>
      </w:r>
    </w:p>
    <w:p w:rsidR="006D3D55" w:rsidRPr="006D3D55" w:rsidRDefault="006D3D55" w:rsidP="006D3D55">
      <w:pPr>
        <w:numPr>
          <w:ilvl w:val="0"/>
          <w:numId w:val="12"/>
        </w:numPr>
        <w:shd w:val="clear" w:color="auto" w:fill="FFFFFF"/>
        <w:tabs>
          <w:tab w:val="left" w:pos="1320"/>
        </w:tabs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D55">
        <w:rPr>
          <w:rFonts w:ascii="Times New Roman" w:hAnsi="Times New Roman" w:cs="Times New Roman"/>
          <w:color w:val="000000"/>
          <w:sz w:val="28"/>
          <w:szCs w:val="28"/>
        </w:rPr>
        <w:t>популяризация Краснохолмского муниципального округа  во внутреннем и внешнем культурном пространстве»</w:t>
      </w:r>
    </w:p>
    <w:p w:rsidR="006D3D55" w:rsidRPr="006D3D55" w:rsidRDefault="006D3D55" w:rsidP="006D3D55">
      <w:pPr>
        <w:shd w:val="clear" w:color="auto" w:fill="FFFFFF"/>
        <w:tabs>
          <w:tab w:val="left" w:pos="1320"/>
        </w:tabs>
        <w:spacing w:line="360" w:lineRule="atLeast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1.3.Раздел </w:t>
      </w:r>
      <w:r w:rsidRPr="006D3D5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D3D55">
        <w:rPr>
          <w:rFonts w:ascii="Times New Roman" w:hAnsi="Times New Roman" w:cs="Times New Roman"/>
          <w:sz w:val="28"/>
          <w:szCs w:val="28"/>
        </w:rPr>
        <w:t>.Подпрограммы «Подпрограмма</w:t>
      </w:r>
      <w:r w:rsidRPr="006D3D5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D3D55">
        <w:rPr>
          <w:rFonts w:ascii="Times New Roman" w:hAnsi="Times New Roman" w:cs="Times New Roman"/>
          <w:sz w:val="28"/>
          <w:szCs w:val="28"/>
        </w:rPr>
        <w:t xml:space="preserve"> «Развитие физической культуры и спорта в  Краснохолмском муниципальном округе» читать в следующей редакции: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«Подпрограмма </w:t>
      </w:r>
      <w:r w:rsidRPr="006D3D5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D3D55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D55">
        <w:rPr>
          <w:rFonts w:ascii="Times New Roman" w:hAnsi="Times New Roman" w:cs="Times New Roman"/>
          <w:b/>
          <w:sz w:val="28"/>
          <w:szCs w:val="28"/>
        </w:rPr>
        <w:t>в Краснохолмском муниципальном округе» включает в себя:</w:t>
      </w: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3D55" w:rsidRPr="006D3D55" w:rsidRDefault="006D3D55" w:rsidP="006D3D55">
      <w:pPr>
        <w:pStyle w:val="ConsPlusCell0"/>
        <w:numPr>
          <w:ilvl w:val="0"/>
          <w:numId w:val="13"/>
        </w:numPr>
        <w:suppressAutoHyphens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Перечень задач подпрограммы.</w:t>
      </w:r>
    </w:p>
    <w:p w:rsidR="006D3D55" w:rsidRPr="006D3D55" w:rsidRDefault="006D3D55" w:rsidP="006D3D55">
      <w:pPr>
        <w:pStyle w:val="ConsPlusCell0"/>
        <w:numPr>
          <w:ilvl w:val="0"/>
          <w:numId w:val="13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Перечень показателей, ключевых действий характеризующих решение задач подпрограммы.</w:t>
      </w:r>
    </w:p>
    <w:p w:rsidR="006D3D55" w:rsidRPr="006D3D55" w:rsidRDefault="006D3D55" w:rsidP="006D3D55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Информация о финансовых ресурсах, необходимых для реализации подпрограммы в разрезе задач по годам реализации муниципальной программы в целом. </w:t>
      </w:r>
    </w:p>
    <w:p w:rsidR="006D3D55" w:rsidRPr="006D3D55" w:rsidRDefault="006D3D55" w:rsidP="006D3D5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3D55">
        <w:rPr>
          <w:rFonts w:ascii="Times New Roman" w:hAnsi="Times New Roman" w:cs="Times New Roman"/>
          <w:b/>
          <w:bCs/>
          <w:sz w:val="28"/>
          <w:szCs w:val="28"/>
        </w:rPr>
        <w:t xml:space="preserve"> Задачи, показатели подпрограммы</w:t>
      </w:r>
      <w:r w:rsidRPr="006D3D5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   Подпрограмма 2 «Развитие физической культуры и спорта в Краснохолмском муниципальном округе» позволяет определить стратегическую цель этой подпрограммы — создание условий для максимального вовлечения населения Краснохолмского муниципального округа в систематические занятия физической культурой и спортом, где основными показателями цели являются: 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а) удельный вес населения Краснохолмского муниципального округа, систематически занимающегося физической культурой и спортом;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б) доля жителей Краснохолмского муниципального округа, выполнивших нормативы ВФСК ГТО;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  <w:u w:val="single"/>
        </w:rPr>
        <w:t>Реализация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подпрограммы</w:t>
      </w:r>
      <w:r w:rsidRPr="006D3D55">
        <w:rPr>
          <w:rFonts w:ascii="Times New Roman" w:hAnsi="Times New Roman" w:cs="Times New Roman"/>
          <w:kern w:val="2"/>
          <w:sz w:val="28"/>
          <w:szCs w:val="28"/>
          <w:lang w:val="en-US"/>
        </w:rPr>
        <w:t>II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связана с решением следующих задач: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а) задача 1 «Развитие спортивно- массовой физической культуры и спорта, физкультурно-оздоровительного движения среди всех возрастных групп и категорий населения Краснохолмского муниципального округа»;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lastRenderedPageBreak/>
        <w:t>б) задача 2 «Развитие детско-юношеского спорта в системе муниципальных учреждениях дополнительного образования (УДО) и других учреждениях физкультурно-спортивной направленности»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  <w:u w:val="single"/>
        </w:rPr>
        <w:t>Решение задачи 1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>«Развитие спортивно- массовой физической культуры и спорта, физкультурно-оздоровительного движения среди всех возрастных групп и категорий населения Краснохолмского муниципального округа</w:t>
      </w:r>
      <w:r w:rsidRPr="006D3D55">
        <w:rPr>
          <w:rFonts w:ascii="Times New Roman" w:hAnsi="Times New Roman" w:cs="Times New Roman"/>
          <w:sz w:val="28"/>
          <w:szCs w:val="28"/>
        </w:rPr>
        <w:t>» оценивается с помощью показателей: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а) количество муниципальных спортивно-массовых мероприятий и соревнований;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б) количество участников муниципальных спортивно-массовых мероприятий и соревнований;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в) количество тематических публикаций в местных средствах массовой информации и на сайте администрации Краснохолмского муниципального округа.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  <w:u w:val="single"/>
        </w:rPr>
        <w:t>Решение задачи 2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«Развитие детско-юношеского спорта в системе муниципальных учреждениях дополнительного образования (УДО) и других учреждениях физкультурно-спортивной направленности» оценивается с помощью следующих показателей: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а) рост численности, занимающихся в УДО;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б) доля детей и подростков в возрасте 6-15 лет, занимающихся в муниципальном учреждении спортивной направленности, от общей численности данной возрастной группы;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в) доля обучающихся, имеющих спортивно-массовые разряды (2 взрослый разряд и ниже), от общей численности занимающихся в муниципальном учреждении спортивной направленности;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г) количество штатных тренеров-преподавателей в учреждении спортивной направленности из расчета на 10 тыс. жителей муниципального округа</w:t>
      </w:r>
    </w:p>
    <w:p w:rsidR="006D3D55" w:rsidRPr="006D3D55" w:rsidRDefault="006D3D55" w:rsidP="006D3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D3D55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 подпрограммы</w:t>
      </w:r>
      <w:r w:rsidRPr="006D3D5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  <w:u w:val="single"/>
        </w:rPr>
        <w:t>Решение задачи 1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«Развитие спортивно- массовой физической культуры и спорта, физкультурно-оздоровительного движения среди всех возрастных групп и категорий населения Краснохолмского муниципального округа» осуществляется посредством выполнения следующих мероприятий подпрограммы 2 «Развитие физической культуры и спорта в Краснохолмском муниципальном округе»: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а) мероприятие «Организация проведения спортивно-массовых мероприятий, направленных на физическое воспитание детей, подростков, учащейся, 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lastRenderedPageBreak/>
        <w:t>работающей молодежи и взрослого населения Краснохолмского муниципального округа, а также соревнований и турниров в рамках муниципального календарного плана;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б) мероприятие «</w:t>
      </w:r>
      <w:r w:rsidRPr="006D3D55">
        <w:rPr>
          <w:rFonts w:ascii="Times New Roman" w:hAnsi="Times New Roman" w:cs="Times New Roman"/>
          <w:sz w:val="28"/>
          <w:szCs w:val="28"/>
        </w:rPr>
        <w:t>Организация и проведение награждения спортсменов Краснохолмского муниципального округа в номинации самый юный, самый опытный в спортивно массовых соревнованиях «Краснохолмская Метелица», «Кубок Главы Краснохолмского района», самая активная семья в фестивале «Мама, папа, я – спортивная семья»»;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в) мероприятие «Внедрение Всероссийского физкультурно-спортивного комплекса «Готов к труду и обороне» (ГТО) на территории Краснохолмского муниципального округа»;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г) мероприятие «Организация и проведение чествования спортсменов Краснохолмского муниципального округа по итогам прошедшего года, представлявших Краснохолмский муниципальный округ на региональных соревнованиях и добившихся высоких результатов (спортивный разряд);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spellStart"/>
      <w:r w:rsidRPr="006D3D55">
        <w:rPr>
          <w:rFonts w:ascii="Times New Roman" w:hAnsi="Times New Roman" w:cs="Times New Roman"/>
          <w:kern w:val="2"/>
          <w:sz w:val="28"/>
          <w:szCs w:val="28"/>
        </w:rPr>
        <w:t>д</w:t>
      </w:r>
      <w:proofErr w:type="spellEnd"/>
      <w:r w:rsidRPr="006D3D55">
        <w:rPr>
          <w:rFonts w:ascii="Times New Roman" w:hAnsi="Times New Roman" w:cs="Times New Roman"/>
          <w:kern w:val="2"/>
          <w:sz w:val="28"/>
          <w:szCs w:val="28"/>
        </w:rPr>
        <w:t>) мероприятие «Приобретение спортивного инвентаря и оборудования».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е) мероприятие «Информационное обеспечение, пропаганда физической культуры и спорта, здорового образа жизни без вредных привычек через муниципальные средства массовой информации»;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ж) мероприятие «Расходы на реализацию мероприятий по обращениям, поступающим к депутатам Законодательного собрания Тверской области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  <w:u w:val="single"/>
        </w:rPr>
        <w:t xml:space="preserve">Решение задачи 2 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>«Развитие детско-юношеского спорта в системе муниципальных учреждениях дополнительного образования (УДО) и других учреждениях физкультурно-спортивной направленности» осуществляется посредством выполнения следующих мероприятий: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а) мероприятие «Обеспечение функционирования муниципального учреждения спортивной направленности;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б) мероприятие «Обеспечение повышения квалификации  штатных работников физической культуры и спорта»;</w:t>
      </w:r>
    </w:p>
    <w:p w:rsidR="006D3D55" w:rsidRPr="006D3D55" w:rsidRDefault="006D3D55" w:rsidP="006D3D55">
      <w:pPr>
        <w:tabs>
          <w:tab w:val="left" w:pos="180"/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tabs>
          <w:tab w:val="left" w:pos="180"/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tabs>
          <w:tab w:val="left" w:pos="180"/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D3D55" w:rsidRPr="006D3D55" w:rsidRDefault="006D3D55" w:rsidP="006D3D55">
      <w:pPr>
        <w:tabs>
          <w:tab w:val="left" w:pos="180"/>
          <w:tab w:val="left" w:pos="2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3D55">
        <w:rPr>
          <w:rFonts w:ascii="Times New Roman" w:hAnsi="Times New Roman" w:cs="Times New Roman"/>
          <w:b/>
          <w:bCs/>
          <w:sz w:val="28"/>
          <w:szCs w:val="28"/>
        </w:rPr>
        <w:t>Общий объём финансовых ресурсов, необходимый для реализации подпрограммы</w:t>
      </w:r>
      <w:r w:rsidRPr="006D3D5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</w:p>
    <w:p w:rsidR="006D3D55" w:rsidRPr="006D3D55" w:rsidRDefault="006D3D55" w:rsidP="006D3D55">
      <w:pPr>
        <w:pStyle w:val="ConsPlusCell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   Подпрограмму планируется финансировать за счет средств муниципального бюджета Краснохолмского муниципального округа и субсидий из областного бюджета Тверской области. </w:t>
      </w:r>
    </w:p>
    <w:p w:rsidR="006D3D55" w:rsidRPr="006D3D55" w:rsidRDefault="006D3D55" w:rsidP="006D3D55">
      <w:pPr>
        <w:pStyle w:val="ConsPlusCell0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Для реализации Подпрограммы</w:t>
      </w:r>
      <w:r w:rsidRPr="006D3D55">
        <w:rPr>
          <w:rFonts w:ascii="Times New Roman" w:hAnsi="Times New Roman" w:cs="Times New Roman"/>
          <w:kern w:val="2"/>
          <w:sz w:val="28"/>
          <w:szCs w:val="28"/>
          <w:lang w:val="en-US"/>
        </w:rPr>
        <w:t>II</w:t>
      </w:r>
      <w:r w:rsidRPr="006D3D55">
        <w:rPr>
          <w:rFonts w:ascii="Times New Roman" w:hAnsi="Times New Roman" w:cs="Times New Roman"/>
          <w:kern w:val="2"/>
          <w:sz w:val="28"/>
          <w:szCs w:val="28"/>
        </w:rPr>
        <w:t xml:space="preserve">необходимы следующие ресурсы:  </w:t>
      </w:r>
    </w:p>
    <w:p w:rsidR="006D3D55" w:rsidRPr="006D3D55" w:rsidRDefault="006D3D55" w:rsidP="006D3D55">
      <w:pPr>
        <w:pStyle w:val="ConsPlusCell0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>2422 тыс. рублей</w:t>
      </w:r>
    </w:p>
    <w:tbl>
      <w:tblPr>
        <w:tblW w:w="975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8"/>
        <w:gridCol w:w="1336"/>
        <w:gridCol w:w="1171"/>
        <w:gridCol w:w="1172"/>
        <w:gridCol w:w="1171"/>
        <w:gridCol w:w="1171"/>
        <w:gridCol w:w="1171"/>
      </w:tblGrid>
      <w:tr w:rsidR="006D3D55" w:rsidRPr="006D3D55" w:rsidTr="006D3D55"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Направление расходов</w:t>
            </w: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2021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2022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2023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2024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2025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2026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год</w:t>
            </w:r>
          </w:p>
        </w:tc>
      </w:tr>
      <w:tr w:rsidR="006D3D55" w:rsidRPr="006D3D55" w:rsidTr="006D3D55">
        <w:trPr>
          <w:trHeight w:val="677"/>
        </w:trPr>
        <w:tc>
          <w:tcPr>
            <w:tcW w:w="255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lastRenderedPageBreak/>
              <w:t xml:space="preserve">Всего расходов по статье </w:t>
            </w:r>
          </w:p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 xml:space="preserve">«Физическая культура и спорт» </w:t>
            </w:r>
          </w:p>
        </w:tc>
        <w:tc>
          <w:tcPr>
            <w:tcW w:w="13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7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D3D55" w:rsidRPr="006D3D55" w:rsidTr="006D3D55">
        <w:trPr>
          <w:trHeight w:val="269"/>
        </w:trPr>
        <w:tc>
          <w:tcPr>
            <w:tcW w:w="2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387,0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387,0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387,0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</w:tr>
      <w:tr w:rsidR="006D3D55" w:rsidRPr="006D3D55" w:rsidTr="006D3D55">
        <w:tc>
          <w:tcPr>
            <w:tcW w:w="2557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336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D3D55" w:rsidRPr="006D3D55" w:rsidTr="006D3D55">
        <w:tc>
          <w:tcPr>
            <w:tcW w:w="2557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Итого</w:t>
            </w:r>
          </w:p>
        </w:tc>
        <w:tc>
          <w:tcPr>
            <w:tcW w:w="1336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387,0</w:t>
            </w:r>
          </w:p>
        </w:tc>
        <w:tc>
          <w:tcPr>
            <w:tcW w:w="11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387,0</w:t>
            </w: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D3D55" w:rsidRPr="006D3D55" w:rsidRDefault="006D3D55">
            <w:pPr>
              <w:pStyle w:val="a5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6D3D55">
              <w:rPr>
                <w:sz w:val="28"/>
                <w:szCs w:val="28"/>
              </w:rPr>
              <w:t>412,0</w:t>
            </w:r>
          </w:p>
        </w:tc>
      </w:tr>
    </w:tbl>
    <w:p w:rsidR="006D3D55" w:rsidRPr="006D3D55" w:rsidRDefault="006D3D55" w:rsidP="006D3D55">
      <w:pPr>
        <w:pStyle w:val="ConsPlusCell0"/>
        <w:tabs>
          <w:tab w:val="center" w:pos="4677"/>
        </w:tabs>
        <w:rPr>
          <w:rFonts w:ascii="Times New Roman" w:hAnsi="Times New Roman" w:cs="Times New Roman"/>
          <w:kern w:val="2"/>
          <w:sz w:val="28"/>
          <w:szCs w:val="28"/>
        </w:rPr>
      </w:pPr>
    </w:p>
    <w:p w:rsidR="006D3D55" w:rsidRPr="006D3D55" w:rsidRDefault="006D3D55" w:rsidP="006D3D55">
      <w:pPr>
        <w:pStyle w:val="ConsPlusCell0"/>
        <w:tabs>
          <w:tab w:val="center" w:pos="4677"/>
        </w:tabs>
        <w:rPr>
          <w:rFonts w:ascii="Times New Roman" w:hAnsi="Times New Roman" w:cs="Times New Roman"/>
          <w:kern w:val="2"/>
          <w:sz w:val="28"/>
          <w:szCs w:val="28"/>
        </w:rPr>
      </w:pPr>
      <w:r w:rsidRPr="006D3D55">
        <w:rPr>
          <w:rFonts w:ascii="Times New Roman" w:hAnsi="Times New Roman" w:cs="Times New Roman"/>
          <w:kern w:val="2"/>
          <w:sz w:val="28"/>
          <w:szCs w:val="28"/>
        </w:rPr>
        <w:tab/>
        <w:t>«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2.В разделе «Обеспечивающая подпрограмма» подраздел 1 «Обеспечение деятельности администратора муниципальной программы» читать в новой редакции: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2.1 Общая сумма расходов на обеспечение деятельности администратора муниципальной программы, выделенная на период реализации программы, составляет </w:t>
      </w:r>
      <w:r w:rsidRPr="006D3D55">
        <w:rPr>
          <w:rFonts w:ascii="Times New Roman" w:hAnsi="Times New Roman" w:cs="Times New Roman"/>
          <w:b/>
          <w:sz w:val="28"/>
          <w:szCs w:val="28"/>
          <w:u w:val="single"/>
        </w:rPr>
        <w:t xml:space="preserve">43191,00 </w:t>
      </w:r>
      <w:r w:rsidRPr="006D3D55">
        <w:rPr>
          <w:rFonts w:ascii="Times New Roman" w:hAnsi="Times New Roman" w:cs="Times New Roman"/>
          <w:sz w:val="28"/>
          <w:szCs w:val="28"/>
          <w:u w:val="single"/>
        </w:rPr>
        <w:t>тыс.руб</w:t>
      </w:r>
      <w:r w:rsidRPr="006D3D55">
        <w:rPr>
          <w:rFonts w:ascii="Times New Roman" w:hAnsi="Times New Roman" w:cs="Times New Roman"/>
          <w:sz w:val="28"/>
          <w:szCs w:val="28"/>
        </w:rPr>
        <w:t>.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2.2 Объем бюджетных ассигнований, выделенный на обеспечение деятельности администратора муниципальной программы, по годам реализации государственной программы приведен в таблице: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5"/>
        <w:gridCol w:w="988"/>
        <w:gridCol w:w="992"/>
        <w:gridCol w:w="992"/>
        <w:gridCol w:w="993"/>
        <w:gridCol w:w="992"/>
        <w:gridCol w:w="992"/>
        <w:gridCol w:w="1241"/>
      </w:tblGrid>
      <w:tr w:rsidR="006D3D55" w:rsidRPr="006D3D55" w:rsidTr="006D3D55">
        <w:trPr>
          <w:trHeight w:val="424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Обеспечивающая программа</w:t>
            </w:r>
          </w:p>
        </w:tc>
        <w:tc>
          <w:tcPr>
            <w:tcW w:w="5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 годам реализации муниципальной программы, тыс.руб.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Всего, тыс.руб.</w:t>
            </w:r>
          </w:p>
        </w:tc>
      </w:tr>
      <w:tr w:rsidR="006D3D55" w:rsidRPr="006D3D55" w:rsidTr="006D3D55">
        <w:trPr>
          <w:trHeight w:val="1354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деятельности администратора программы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D3D55" w:rsidRPr="006D3D55" w:rsidTr="006D3D55">
        <w:trPr>
          <w:trHeight w:val="745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Местный бюджет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5687,2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6332,0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7338,7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43131,1</w:t>
            </w:r>
          </w:p>
        </w:tc>
      </w:tr>
      <w:tr w:rsidR="006D3D55" w:rsidRPr="006D3D55" w:rsidTr="006D3D55">
        <w:trPr>
          <w:trHeight w:val="745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бюджет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59,9</w:t>
            </w:r>
          </w:p>
        </w:tc>
      </w:tr>
      <w:tr w:rsidR="006D3D55" w:rsidRPr="006D3D55" w:rsidTr="006D3D55">
        <w:trPr>
          <w:trHeight w:val="745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Итого, тыс.руб.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5687,2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6332,0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7398,6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7924,4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55" w:rsidRPr="006D3D55" w:rsidRDefault="006D3D5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D3D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43191</w:t>
            </w:r>
          </w:p>
        </w:tc>
      </w:tr>
    </w:tbl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6D3D55" w:rsidRPr="006D3D55" w:rsidRDefault="006D3D55" w:rsidP="006D3D55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3.Таблицу «Характеристика муниципальной программы Краснохолмского муниципального округа  Тверской области</w:t>
      </w:r>
      <w:r w:rsidRPr="006D3D55">
        <w:rPr>
          <w:rFonts w:ascii="Times New Roman" w:hAnsi="Times New Roman" w:cs="Times New Roman"/>
          <w:b/>
          <w:sz w:val="28"/>
          <w:szCs w:val="28"/>
        </w:rPr>
        <w:t>«</w:t>
      </w:r>
      <w:r w:rsidRPr="006D3D55">
        <w:rPr>
          <w:rFonts w:ascii="Times New Roman" w:hAnsi="Times New Roman" w:cs="Times New Roman"/>
          <w:sz w:val="28"/>
          <w:szCs w:val="28"/>
        </w:rPr>
        <w:t xml:space="preserve">Развитие культуры и спорта  в Краснохолмском  муниципальном округе Тверской области »  на 2021—2026 годы читать в новой редакции (приложение 1 к Постановлению). 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>4.Данное постановление разместить на официальном сайте Администрации Краснохолмского муниципального округа  в сети Интернет.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D55">
        <w:rPr>
          <w:rFonts w:ascii="Times New Roman" w:hAnsi="Times New Roman" w:cs="Times New Roman"/>
          <w:bCs/>
          <w:sz w:val="28"/>
          <w:szCs w:val="28"/>
        </w:rPr>
        <w:t>5.Контроль</w:t>
      </w:r>
      <w:bookmarkStart w:id="0" w:name="_GoBack"/>
      <w:bookmarkEnd w:id="0"/>
      <w:r w:rsidRPr="006D3D55">
        <w:rPr>
          <w:rFonts w:ascii="Times New Roman" w:hAnsi="Times New Roman" w:cs="Times New Roman"/>
          <w:bCs/>
          <w:sz w:val="28"/>
          <w:szCs w:val="28"/>
        </w:rPr>
        <w:t xml:space="preserve"> за исполнением данного постановления возложить на заместителя Главы Администрации Краснохолмского муниципального округа  по социальным вопросам </w:t>
      </w:r>
      <w:proofErr w:type="spellStart"/>
      <w:r w:rsidRPr="006D3D55">
        <w:rPr>
          <w:rFonts w:ascii="Times New Roman" w:hAnsi="Times New Roman" w:cs="Times New Roman"/>
          <w:bCs/>
          <w:sz w:val="28"/>
          <w:szCs w:val="28"/>
        </w:rPr>
        <w:t>Валинкину</w:t>
      </w:r>
      <w:proofErr w:type="spellEnd"/>
      <w:r w:rsidRPr="006D3D55">
        <w:rPr>
          <w:rFonts w:ascii="Times New Roman" w:hAnsi="Times New Roman" w:cs="Times New Roman"/>
          <w:bCs/>
          <w:sz w:val="28"/>
          <w:szCs w:val="28"/>
        </w:rPr>
        <w:t xml:space="preserve"> С.Н.</w:t>
      </w:r>
    </w:p>
    <w:p w:rsidR="006D3D55" w:rsidRPr="006D3D55" w:rsidRDefault="006D3D55" w:rsidP="006D3D55">
      <w:pPr>
        <w:pStyle w:val="1"/>
        <w:tabs>
          <w:tab w:val="left" w:pos="708"/>
        </w:tabs>
        <w:ind w:left="0" w:firstLin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D3D55">
        <w:rPr>
          <w:rFonts w:ascii="Times New Roman" w:hAnsi="Times New Roman"/>
          <w:b w:val="0"/>
          <w:color w:val="auto"/>
          <w:sz w:val="28"/>
          <w:szCs w:val="28"/>
        </w:rPr>
        <w:t>6.Постановление вступает в силу со дня его подписания.</w:t>
      </w:r>
    </w:p>
    <w:p w:rsidR="006D3D55" w:rsidRPr="006D3D55" w:rsidRDefault="006D3D55" w:rsidP="006D3D5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3D55" w:rsidRPr="006D3D55" w:rsidRDefault="006D3D55" w:rsidP="006D3D55">
      <w:pPr>
        <w:jc w:val="both"/>
        <w:rPr>
          <w:rFonts w:ascii="Times New Roman" w:hAnsi="Times New Roman" w:cs="Times New Roman"/>
          <w:sz w:val="28"/>
          <w:szCs w:val="28"/>
        </w:rPr>
      </w:pPr>
      <w:r w:rsidRPr="006D3D55">
        <w:rPr>
          <w:rFonts w:ascii="Times New Roman" w:hAnsi="Times New Roman" w:cs="Times New Roman"/>
          <w:sz w:val="28"/>
          <w:szCs w:val="28"/>
        </w:rPr>
        <w:t xml:space="preserve"> Глава муниципального округа                                  В.Ю. Журавлев</w:t>
      </w: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</w:pPr>
    </w:p>
    <w:p w:rsidR="006D3D55" w:rsidRDefault="006D3D55">
      <w:pPr>
        <w:rPr>
          <w:rFonts w:ascii="Times New Roman" w:hAnsi="Times New Roman" w:cs="Times New Roman"/>
          <w:sz w:val="28"/>
          <w:szCs w:val="28"/>
        </w:rPr>
        <w:sectPr w:rsidR="006D3D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794" w:type="dxa"/>
        <w:tblInd w:w="93" w:type="dxa"/>
        <w:tblLayout w:type="fixed"/>
        <w:tblLook w:val="04A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1834"/>
        <w:gridCol w:w="223"/>
        <w:gridCol w:w="344"/>
        <w:gridCol w:w="482"/>
        <w:gridCol w:w="540"/>
        <w:gridCol w:w="334"/>
        <w:gridCol w:w="452"/>
        <w:gridCol w:w="207"/>
        <w:gridCol w:w="448"/>
        <w:gridCol w:w="544"/>
        <w:gridCol w:w="80"/>
        <w:gridCol w:w="624"/>
        <w:gridCol w:w="288"/>
        <w:gridCol w:w="336"/>
        <w:gridCol w:w="515"/>
        <w:gridCol w:w="183"/>
        <w:gridCol w:w="667"/>
        <w:gridCol w:w="236"/>
        <w:gridCol w:w="756"/>
        <w:gridCol w:w="1134"/>
        <w:gridCol w:w="903"/>
      </w:tblGrid>
      <w:tr w:rsidR="006D3D55" w:rsidRPr="006D3D55" w:rsidTr="006D3D55">
        <w:trPr>
          <w:gridAfter w:val="1"/>
          <w:wAfter w:w="903" w:type="dxa"/>
          <w:trHeight w:val="37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6D3D55">
              <w:rPr>
                <w:rFonts w:ascii="Calibri" w:eastAsia="Times New Roman" w:hAnsi="Calibri" w:cs="Calibri"/>
                <w:sz w:val="28"/>
                <w:szCs w:val="28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6D3D55">
              <w:rPr>
                <w:rFonts w:ascii="Calibri" w:eastAsia="Times New Roman" w:hAnsi="Calibri" w:cs="Calibri"/>
                <w:sz w:val="28"/>
                <w:szCs w:val="28"/>
              </w:rPr>
              <w:t> </w:t>
            </w:r>
          </w:p>
        </w:tc>
        <w:tc>
          <w:tcPr>
            <w:tcW w:w="1541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</w:rPr>
              <w:t xml:space="preserve">Характеристика    муниципальной   программы Краснохолмского муниципального округа Тверской области </w:t>
            </w:r>
          </w:p>
        </w:tc>
      </w:tr>
      <w:tr w:rsidR="006D3D55" w:rsidRPr="006D3D55" w:rsidTr="006D3D55">
        <w:trPr>
          <w:gridAfter w:val="1"/>
          <w:wAfter w:w="903" w:type="dxa"/>
          <w:trHeight w:val="8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41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 xml:space="preserve">  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"Развитие культуры и спорта  в Краснохолмском муниципальном округе  Тверской области "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br/>
              <w:t>на 2021-  2026 годы"</w:t>
            </w:r>
          </w:p>
        </w:tc>
      </w:tr>
      <w:tr w:rsidR="006D3D55" w:rsidRPr="006D3D55" w:rsidTr="006D3D55">
        <w:trPr>
          <w:gridAfter w:val="1"/>
          <w:wAfter w:w="903" w:type="dxa"/>
          <w:trHeight w:val="6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41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>(наименование муниципальной  программы).</w:t>
            </w:r>
          </w:p>
        </w:tc>
      </w:tr>
      <w:tr w:rsidR="006D3D55" w:rsidRPr="006D3D55" w:rsidTr="006D3D55">
        <w:trPr>
          <w:gridAfter w:val="1"/>
          <w:wAfter w:w="903" w:type="dxa"/>
          <w:trHeight w:val="5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41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</w:rPr>
              <w:t xml:space="preserve">Администратор муниципальной  программы - Администрация Краснохолмского муниципального округа </w:t>
            </w:r>
          </w:p>
        </w:tc>
      </w:tr>
      <w:tr w:rsidR="006D3D55" w:rsidRPr="006D3D55" w:rsidTr="006D3D55">
        <w:trPr>
          <w:gridAfter w:val="1"/>
          <w:wAfter w:w="903" w:type="dxa"/>
          <w:trHeight w:val="4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41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D55" w:rsidRPr="006D3D55" w:rsidTr="006D3D55">
        <w:trPr>
          <w:gridAfter w:val="1"/>
          <w:wAfter w:w="903" w:type="dxa"/>
          <w:trHeight w:val="3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Принятые обозначения и сокращения: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7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6D3D55" w:rsidRPr="006D3D55" w:rsidTr="006D3D55">
        <w:trPr>
          <w:gridAfter w:val="1"/>
          <w:wAfter w:w="903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3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 xml:space="preserve">1.Программа - муниципальная  программа Краснохолмского муниципального округа Тверской области </w:t>
            </w:r>
          </w:p>
        </w:tc>
      </w:tr>
      <w:tr w:rsidR="006D3D55" w:rsidRPr="006D3D55" w:rsidTr="006D3D55">
        <w:trPr>
          <w:gridAfter w:val="1"/>
          <w:wAfter w:w="903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D3D5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003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</w:rPr>
              <w:t xml:space="preserve">2. Подпрограмма  - подпрограмма муниципальной  программы Краснохолмского муниципального округа Тверской области </w:t>
            </w:r>
          </w:p>
        </w:tc>
      </w:tr>
      <w:tr w:rsidR="006D3D55" w:rsidRPr="006D3D55" w:rsidTr="006D3D55">
        <w:trPr>
          <w:trHeight w:val="37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1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27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D3D5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</w:tc>
      </w:tr>
      <w:tr w:rsidR="006D3D55" w:rsidRPr="006D3D55" w:rsidTr="006D3D55">
        <w:trPr>
          <w:gridAfter w:val="1"/>
          <w:wAfter w:w="903" w:type="dxa"/>
          <w:trHeight w:val="300"/>
        </w:trPr>
        <w:tc>
          <w:tcPr>
            <w:tcW w:w="33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Коды бюджетной классификации </w:t>
            </w:r>
          </w:p>
        </w:tc>
        <w:tc>
          <w:tcPr>
            <w:tcW w:w="2360" w:type="dxa"/>
            <w:gridSpan w:val="1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Дополнительный аналитический код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Цели программы, подпрограммы,  задачи  подпрограммы, мероприятия подпрограммы, административные мероприятия  и их показатели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 измерения</w:t>
            </w:r>
          </w:p>
        </w:tc>
        <w:tc>
          <w:tcPr>
            <w:tcW w:w="570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Годы реализации программы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Целевое (суммарное) значение показателя</w:t>
            </w:r>
          </w:p>
        </w:tc>
      </w:tr>
      <w:tr w:rsidR="006D3D55" w:rsidRPr="006D3D55" w:rsidTr="006D3D55">
        <w:trPr>
          <w:gridAfter w:val="1"/>
          <w:wAfter w:w="903" w:type="dxa"/>
          <w:trHeight w:val="322"/>
        </w:trPr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код администратора  программы </w:t>
            </w:r>
          </w:p>
        </w:tc>
        <w:tc>
          <w:tcPr>
            <w:tcW w:w="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раздел</w:t>
            </w:r>
          </w:p>
        </w:tc>
        <w:tc>
          <w:tcPr>
            <w:tcW w:w="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подраздел</w:t>
            </w:r>
          </w:p>
        </w:tc>
        <w:tc>
          <w:tcPr>
            <w:tcW w:w="165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классификация целевой статьи расхода бюджета</w:t>
            </w:r>
          </w:p>
        </w:tc>
        <w:tc>
          <w:tcPr>
            <w:tcW w:w="2360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D3D55" w:rsidRPr="006D3D55" w:rsidTr="00A6648E">
        <w:trPr>
          <w:gridAfter w:val="1"/>
          <w:wAfter w:w="903" w:type="dxa"/>
          <w:trHeight w:val="1125"/>
        </w:trPr>
        <w:tc>
          <w:tcPr>
            <w:tcW w:w="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0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год  достижения</w:t>
            </w:r>
          </w:p>
        </w:tc>
      </w:tr>
      <w:tr w:rsidR="006D3D55" w:rsidRPr="006D3D55" w:rsidTr="00A6648E">
        <w:trPr>
          <w:gridAfter w:val="1"/>
          <w:wAfter w:w="903" w:type="dxa"/>
          <w:trHeight w:val="4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26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27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28</w:t>
            </w: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29</w:t>
            </w: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D3D55">
              <w:rPr>
                <w:rFonts w:ascii="Times New Roman" w:eastAsia="Times New Roman" w:hAnsi="Times New Roman" w:cs="Times New Roman"/>
                <w:sz w:val="12"/>
                <w:szCs w:val="12"/>
              </w:rPr>
              <w:t>34</w:t>
            </w:r>
          </w:p>
        </w:tc>
      </w:tr>
      <w:tr w:rsidR="006D3D55" w:rsidRPr="006D3D55" w:rsidTr="00A6648E">
        <w:trPr>
          <w:gridAfter w:val="1"/>
          <w:wAfter w:w="903" w:type="dxa"/>
          <w:trHeight w:val="15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Программа "Развитие культуры и спорта Краснохолмского муниципального округа Тверской области " на 2021-2026 годы", всего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42952,8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49072,70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58303,10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61313,7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61313,7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331466,0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Цель1 программы :Обеспечение равного доступа жителей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Краснохолсмкого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округа к культурным ценностям ,создание условий для дальнейшего развития творческих способностей  населения ,участия в культурной жизни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D3D55" w:rsidRPr="006D3D55" w:rsidTr="00A6648E">
        <w:trPr>
          <w:gridAfter w:val="1"/>
          <w:wAfter w:w="903" w:type="dxa"/>
          <w:trHeight w:val="19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Цель2 программы :Создание условий для максимального вовлечения населения Краснохолмского муниципального округа в систематические занятия физической культурой и спортом.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D3D55" w:rsidRPr="006D3D55" w:rsidTr="00A6648E">
        <w:trPr>
          <w:gridAfter w:val="1"/>
          <w:wAfter w:w="903" w:type="dxa"/>
          <w:trHeight w:val="112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1 "Развитие отрасли "Культура" Краснохолмского муниципального округа"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36800,6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42353,7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50517,5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52955,2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52955,2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50151,5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285733,7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3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цели Подпрограммы 1:уровень фактической обеспеченности клубами и учреждениями клубного типа от нормативной потребности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цели Подпрограммы 1:уровень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фактическойобеспеченности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библиотеками от нормативной потребности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цели Подпрограммы 1:уровень фактической обеспеченности учреждениями  дополнительного образования отрасли "Культура"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цели Подпрограммы 1:уровень средней заработной платы работников списочного состава муниципальных учреждений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28371,2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32284,8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34546,2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34546,2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34546,2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34546,2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198840,8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Задача 1. подпрограммы 1 Сохранение и приумножение культурных ценностей Краснохолмского муниципального округа ,развитие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кадроваого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потенциала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культурно-досуговых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21975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23957,9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29530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30383,4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30383,4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28222,6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164452,3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87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задачи1:увеличение количества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культурно-досуговых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мероприятий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2250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задачи1:увеличение количества посетителей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культурно-досуговых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мероприятий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75000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76000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76500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77500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77500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9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8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8000"/>
                <w:sz w:val="16"/>
                <w:szCs w:val="16"/>
              </w:rPr>
              <w:t>Мероприятие 1 задачи 1подпрограммы1:</w:t>
            </w:r>
            <w:r w:rsidRPr="006D3D55">
              <w:rPr>
                <w:rFonts w:ascii="Times New Roman" w:eastAsia="Times New Roman" w:hAnsi="Times New Roman" w:cs="Times New Roman"/>
                <w:color w:val="008000"/>
                <w:sz w:val="16"/>
                <w:szCs w:val="16"/>
              </w:rPr>
              <w:t xml:space="preserve"> о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color w:val="008000"/>
                <w:sz w:val="16"/>
                <w:szCs w:val="16"/>
              </w:rPr>
              <w:t xml:space="preserve">рганизация культурного досуга ,развитие профессионального и самодеятельного творчества населения Краснохолмского муниципального округа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10273,1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11525,1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12462,9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15406,6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15406,6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13245,8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78320,1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7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1задачи 1 подпрограммы 1: Сохранение числа любительских объединений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единица 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9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задачи 1 подпрограммы 1:Сохранение  участников любительских объединений и клубных формирований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единица 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25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 мероприятия 1 задачи 1 подпрограммы 1:увеличение доли лауреатов и дипломантов конкурсов и фестивалей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областного,российского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международного уровней в общем числе участников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2 задачи 1: Проведение мероприятий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муниципального,регионального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уровня по развитию культурных традиций в Краснохолмском муниципальном округе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865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мероприятия 2 задачи 1 подпрограммы 1: количество специалистов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культурно-досуговой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деятельности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2 задачи 1 подпрограммы 1: :количество мероприятий на 1 работника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2 задачи 1 подпрограммы 1: : проведение мероприятий, направленных на развитие событийного туризма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3 задачи 1 подпрограммы 1:развитие кадрового потенциала  работников СДК И ДНТ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  мероприятия 3 задачи 1 подпрограммы 1: количество специалистов КДУ ,прошедших курсы повышения квалификации (переподготовку)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1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4 задачи 1 подпрограммы 1:Пповышение заработной платы работникам муниципальных учреждений культуры за счет средств областного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8355,1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10569,2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13492,6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14065,7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14065,7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14065,7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  мероприятия 4 задачи 1 подпрограммы 1: уровень средней заработной платы работников списочного состава муниципальных учреждений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27615,4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32284,8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32319,2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92219,4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7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5 задачи1 подпрограммы 1: повышение заработной платы работникам муниципальных учреждений культуры за счет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84,4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7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 мероприятия 5 задачи 1: выполнение условия соглашения о предоставлении и использование субсидий из областного бюджета Тверской области бюджетам муниципальных образований Тверской области на повышение заработной платы работникам муниципальных учреждений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6 задачи1 подпрограммы 1: расходы на реализацию мероприятий по обращениям поступающим к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депутатм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Законодательного собрания Тверской области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6 задачи 1: приобретение  формы и снаряжения для ВСК "Вымпел" ,спортивного инвентаря для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Большерагозинского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СДК,приобретение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окон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7 задачи1 подпрограммы 1: расходы на поддержку отрасли культуры (в части оказания государственной поддержки лучшим работникам сельских учреждений культуры)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7 задачи 1: участие в конкурсе по поддержке лучших работников сельских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8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8 задачи1 подпрограммы 1: расходы на поддержку отрасли культуры (в части оказания государственной поддержки лучшим  сельским учреждениям культуры)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8 задачи 1: количество сельских учреждений культуры в которых обновлена материально-техническая база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9 задачи1 подпрограммы 1:  расходы на 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2141,9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9 задачи 1: количество муниципальных учреждений культуры в которых обновлена материально-техническая база и проведены ремонтные работы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4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10 задачи 1 подпрограммы 1: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Подготовкка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МБУК "Краснохолмский ДНТ" к работе в осенне-зимний период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10 задачи 1: Выполнение работ по подготовке учреждения к работе в осенне-зимний период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25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11 задачи 1 подпрограммы 1: Расходы на разработку проектно-сметной документации и строительство газовой котельной в МБУК "Краснохолмский ДНТ"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11 задачи 1: выполнение рабочей документации и топографического плана для теплоснабжения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олбъекта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1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12 задачи 1 подпрограммы 1: Расходы на разработку проектно-сметной документации на капитальный ремонт фасада и кровли здания МБУК "Краснохолмский ДНТ"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1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12 задачи 1: выполнение рабочей документации и топографического плана для ремонта фасада и кровли здания МБУК "Краснохолмский ДНТ"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2 подпрограммы 1 :Удовлетворение запросов населения Краснохолмского муниципального округа на свободный доступ к духовным , информационным и интеллектуальным ресурсам библиотек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9625,6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13761,3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14998,5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14998,5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задачи 2 :увеличение посещаемости библиотек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55109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55150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55250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55300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8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задачи 2:охват населения библиотечным обслуживанием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1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1 задачи2:Создание условий для реализации права граждан на библиотечное обслуживание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5177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6942,7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7679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7679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7679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41304,3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Показаталь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мероприятия 1 задачи 2 подпрограммы 1:количество книговыдачи в год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единица 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5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задачи 2 подпрограммы 1 :количество культурно-массовых просветительских 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мероприятий,проведенных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библиотеках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задачи 2 подпрограммы 1:увеличение количества библиографических записей в сводном электронном каталоге  библиотеки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87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2 задачи 2 : подписка на периодические издания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2 задачи 2 :Рост обеспеченности населения библиотечным фондом на 1 жителя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экз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2 задачи 2 :количество наименований периодических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изхданий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,выписываемых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библиотеками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наим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Меропритие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3 задачи 2 :Развитие кадрового потенциала работников библиотек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4 задачи 2 :Количество специалистов библиотек ,прошедших курсы повышения квалификации (переподготовку)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Меропритие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4 задачи2 : повышение заработной платы работникам муниципальных учреждений культуры за счет средств областного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4296,1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5039,9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6496,4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7115,6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7115,6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7115,6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37179,2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7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  мероприятия 2 задачи 1 подпрограммы 1: уровень средней заработной платы работников списочного состава муниципальных учреждений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27615,4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32284,8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32319,2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92219,4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8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5 задачи 2 подпрограммы 1: повышение заработной платы работникам муниципальных учреждений культуры за счет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32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 мероприятия 5 задачи 2: выполнение условия соглашения о предоставлении и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спользование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субсидий из областного бюджета Тверской области бюджетам муниципальных образований Тверской области на повышение заработной платы работникам муниципальных учреждений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6 задачи 2 подпрограммы 1: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Подготовкка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МКУК "Краснохолмская ЦБ" к работе в осенне-зимний период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6 задачи 2: Выполнение работ по подготовке учреждения к работе в осенне-зимний период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7 задачи 2 подпрограммы 1: Расходы на поддержку отрасли культуры ( реализации мероприятий по модернизации библиотек в части комплектования книжных фондов библиотек муниципальных образований)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7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7 задачи 2: Количество книг приобретенных в центральную библиотеку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1691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8 задачи2 подпрограммы 1: расходы на поддержку отрасли культуры (в части оказания государственной поддержки лучшим работникам сельских учреждений культуры)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7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8 задачи 2: участие в конкурсе по поддержке лучших работников сельских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9 задачи 2 подпрограммы 1: расходы на реализацию мероприятий по обращениям поступающим к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депутатм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Законодательного собрания Тверской области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9 задачи 2: приобретение и установка оконных систем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30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З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адача 3 подпрограммы 1 :Повышение качества и доступности предоставляемых дополнительных образовательных услуг в сфере культуры населению Краснохолмского муниципального округа за счет эффективного использования материально-технических, кадровых, финансовых и управленческих ресурсов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5200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6294,1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7226,2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7573,3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7573,3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6930,4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задачи 3 :увеличение уровня удовлетворенности населения качеством услуг ДШИ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72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1 задачи 3 :Поддержка ,развитие и обновление содержания работы учреждения дополнительного образования в сфере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3789,5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4926,8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4581,4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4581,4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3938,5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26253,1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6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задачи 3 : Увеличение доли лауреатов и дипломантов конкурсов разного уровня от общего числа учащихся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задачи 3 : Охват детей района предоставляемой услугой дополнительного образования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4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2 задачи3 :Развитие кадрового потенциала работников учреждений дополнительного образования в сфере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2 задачи3 :Количество преподавателей ,прошедших курсы повышения квалификации (переподготовку)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8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3 задачи3 : Расходы на повышение заработной платы педагогическим работникам муниципальных организаций дополнительного образования (областной бюджет)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1275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1776,7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1953,3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3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 мероприятия 3 задачи 3 подпрограммы 1: достижение целевого показателя средней заработной платы педагогических  работников дополнительного образования (списочного состава)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4 задачи3 : Расходы на повышение заработной платы педагогическим работникам муниципальных организаций дополнительного образования (местный бюджет)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8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  мероприятия 4 задачи 3 подпрограммы 1: выполнение условия соглашения о предоставлении субсидии из областного бюджета Тверской области бюджетам муниципальных образований на повышение средней заработной платы педагогических  работников дополнительного образования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5 задачи3 : Расходы на реализацию мероприятий по обращениям, поступающим к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депутатм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Законодательного собрания Тверской области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мероприятия 5 задачи 3: приобретение оконных систем, приобретение телевизора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Мероприятие 6 задачи 3 подпрограммы 1: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Подготовкка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 xml:space="preserve"> МБУ ДО ДШИ к работе в осенне-зимний период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тыс.руб.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6 задачи 3: Выполнение работ по подготовке учреждения к работе в осенне-зимний период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89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7 задачи 3 подпрограммы 1: Расходы на осуществление единовременной выплаты к началу учебного года работникам муниципальных образовательных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тыс.руб.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7 задачи 3: осуществление единовременной выплаты к началу учебного года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4F6228"/>
                <w:sz w:val="16"/>
                <w:szCs w:val="16"/>
              </w:rPr>
              <w:t>Мероприятие 8 задачи 3 подпрограммы 1: Расходы на осуществление единовременной выплаты к началу учебного года работникам муниципальных  образовательных организаций за счет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тыс.руб. 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8 задачи 3: выполнение условия соглашения о предоставлении субсидии из областного бюджета Тверской области бюджетам муниципальных образований на осуществление единовременной выплату к началу учебного года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2 "Развитие физической культуры и спорта в Краснохолмском муниципальном округе 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387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60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00" w:fill="FFCC00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  <w:t>Цель программы 2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— создание условий для максимального вовлечения населения Краснохолмского муниципального округа в систематические занятия физической культурой и спортом.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6D3D55" w:rsidRPr="006D3D55" w:rsidTr="00A6648E">
        <w:trPr>
          <w:gridAfter w:val="1"/>
          <w:wAfter w:w="903" w:type="dxa"/>
          <w:trHeight w:val="181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цели 1: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удельный вес населения Краснохолмского муниципального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округа,систематически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занимающегося физической культурой и спортом;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37,8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39,3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цели 2:                                                                                                                                                                                                                      -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жителей Краснохолмского муниципального округа выполнивших нормативы ВФСК ГТО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70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33CCCC" w:fill="DBE5F1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Задача 1 подпрограммы 2: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Развитие спортивно-массовой физической культуры и спорта, физкультурно-оздоровительного движения среди всех возрастных групп и категорий населения Краснохолмского муниципального округа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6D3D55" w:rsidRPr="006D3D55" w:rsidTr="00A6648E">
        <w:trPr>
          <w:gridAfter w:val="1"/>
          <w:wAfter w:w="903" w:type="dxa"/>
          <w:trHeight w:val="136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задачи 1:   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муниципальных спортивно-массовых мероприятий и соревнований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3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задачи 1: 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участников муниципальных спортивно-массовых мероприятий и соревнований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2050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2075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2080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12463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0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3 задачи 1 :      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тематических публикаций в местных средствах массовой информации и на сайте администрации Краснохолмского муниципального округа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29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33CCCC" w:fill="DBE5F1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2 подпрограммы 2:                                                                                                                                                                                                              -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Развитие детско-юношеского спорта в системе муниципальных учреждений дополнительного образования  (УДО) и других учреждениях физкультурно-спортивной направленности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412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387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387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412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412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412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задачи 2:    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Рост численности занимающихся в УДО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6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задачи 2:    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детей и подростков в возрасте 6-15 лет, занимающихся в муниципальном учреждении спортивной направленности, от общей численности данной возрастной группы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3 задачи 2:                                                                                                                                                                                                                   -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обучающихся, имеющих спортивно-массовые разряды (2 взрослый разряд и ниже), от общей численности занимающихся в муниципальном учреждении спортивной направленности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4 задачи 2:    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штатных тренеров-преподавателей в учреждении спортивной направленности из расчета на 10 тыс. жителей муниципального округа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38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C0C0C0" w:fill="FFCC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1: 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Организация проведения спортивно-массовых мероприятий, направленных на физическое воспитание детей, подростков, учащейся, работающей молодежи и взрослого населения Краснохолмского муниципального округа, а также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соревнований и турниров в рамках муниципального календарного плана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148,2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мероприятия:                                                                                                                                                                                                                -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детей, подростков, учащейся молодежи и взрослого населения Краснохолмского муниципального округа, принявших участие в рамках муниципального календарного плана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1486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53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AC090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2 задачи 1: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Организация и проведение награждения спортсменов Краснохолмского муниципального округа в номинации самый юный, самый опытный в спортивно-массовых мероприятиях «Краснохолмская Метелица», «Кубок Главы Краснохолмского муниципального округа», самая активная семья в фестивале «Мама, папа, я – спортивная семья»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6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мероприятия: 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награжденных спортсменов Краснохолмского муниципального округа во время проведения спортивно-массовых мероприятий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CD5B4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3 задачи 1: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Внедрение Всероссийского физкультурно-спортивного комплекса "Готов к труду и обороне" (ГТО) на территории Краснохолмского муниципального округа"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6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 1: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зарегистрированных на сайте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www.gto.ru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жителей Краснохолмского муниципального округа от общей численности жителей муниципального округа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40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 1: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жителей Краснохолмского муниципального округа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выполневших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нормативы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комплексаВФСК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ГТО, в общей численности населения муниципального округа, принявшего участие в выполнении нормативов комплекса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322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C0C0C0" w:fill="FFCC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 4 задачи 1: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проведение чествования спортсменов Краснохолмского муниципального округа по итогам прошедшего года, представлявших Краснохолмский муниципальный округ на региональных соревнованиях и добившихся высоких результатов (спортивный разряд).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7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мероприятия:                                                                                                                                                                                                            -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поощренных спортсменов Краснохолмского муниципального округа по итогам прошедшего года, представлявших Краснохолмский муниципальный округ на региональных соревнованиях и добившихся высоких результатов (спортивный разряд)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06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C0C0C0" w:fill="FFCC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5 задачи 1: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Приобретение спортивного инвентаря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165,3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8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мероприятия: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приобретенного спортивного инвентаря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92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C0C0C0" w:fill="FFCC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6 задачи 1:  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Информационное обеспечение, пропаганда физической культуры и спорта, здорового образа жизни без вредных привычек через муниципальные средства массовой информации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мероприятия:                                                                                                                                                                                                            -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тематических публикаций в муниципальной газете «Сельская новь» и на сайте администрации муниципального округа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C0C0C0" w:fill="FFCC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7 задачи 1:                                                                                                                                                                                                              - Расходы на реализацию мероприятий по обращениям, поступающим к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депутатм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Законодательно собрания Тверской области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рублей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мероприятия:                                                                                                                                                                                                            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приобретение спортивного инвентаря   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33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00" w:fill="FFFF00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2: 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функционирования муниципального учреждения спортивной направленности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мероприятия: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воспитанников ДЮСШ участвующих  в муниципальных и региональных соревнованиях по видам спорта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0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FFFF00" w:fill="FFFF99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2 задачи 2:  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Обеспечение повышения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квалифицикации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штатных работников физической культуры и спорта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мероприятия:                                                                                                                                                                                                            </w:t>
            </w:r>
            <w:r w:rsidRPr="006D3D5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- 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Численность тренерско-преподавательского состава ДЮСШ в т.ч. штатных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FFFFCC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чел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8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Подпрограмма 3 "Развитие туризма в Краснохолмском муниципальном округе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</w:t>
            </w:r>
            <w:proofErr w:type="spellEnd"/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21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Цель1 подпрограммы 3 :Создание на территории Краснохолмского муниципального округа  комфортной туристской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среды,направленной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повышение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конкурентноспособности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округа  на туристском рынке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D3D55" w:rsidRPr="006D3D55" w:rsidTr="00A6648E">
        <w:trPr>
          <w:gridAfter w:val="1"/>
          <w:wAfter w:w="903" w:type="dxa"/>
          <w:trHeight w:val="11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цели :Увеличение потока туристов в Краснохолмский муниципальный округ до 700 человек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цели : Создание и совершенствование нормативно-правовой базы Краснохолмского муниципального округа и система регулирования в туристической деятельности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Задача 1 Подпрограммы 3 : "Развитие туристской инфраструктуры в Краснохолмском муниципальном округе 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Тверкой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области"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8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1 задачи 1 :Создание и совершенствование нормативно-правовой базы в  Краснохолмском муниципальном округе   и системы регулирования туристской деятельности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1 задачи 1 : Количество мероприятий , направленных на развитие туристского потенциала в  Краснохолмском муниципальном округе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4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 : "Издание печатных материалов и сувенирной продукции"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6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1:количество информационных буклетов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3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1 : Количество выпущенной сувенирной продукции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2 задачи 1 :"Событийный туризм в Краснохолмском муниципальном округе"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тыс.руб.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15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2 :проведение не менее четырех мероприятий событийного туризма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  мероприятия 2:Привлечение туристов на массовые культурные мероприятия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мероприятия 2: Количество установленных адресных аншлагов ,информационных надписей (пластин) на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объектак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(около объектов) культурного наследия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Административное мероприятие "Разработка и ведение раздела "Туризм" на официальном сайте Администрации Краснохолмского муниципального округа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административного мероприятия :Количество обновлений  в разделе "Туризм" на официальном сайте Администрации Краснохолмского муниципального округа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Административное мероприятие: "Создание электронного банка данных обо всех туристских и культурно-исторических достопримечательностях округа"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административного мероприятия : Количество объектов ,внесенных в электронный банк данных обо всех туристских и культурно- исторических достопримечательностях округа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4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Административное мероприятие: "Организация и проведение конференций, круглых столов"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административного мероприятия: Количество проведенных мероприятий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Административное мероприятие : Проведение конкурса "Лучший экскурсионный маршрут по Краснохолмскому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муниципальнопму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округу 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Показатель : количество новых разработанных маршрутов для туристов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Административное мероприятие :Формирование ежегодного единого событийного календаря мероприятий округа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60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административного мероприятия : ежегодное увеличение мероприятий событийного календаря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29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Обеспечивающая подпрограмма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5687,2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7398,6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7946,5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7946,5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7946,5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43197,4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1.Расходы по Центральному аппарату  исполнительных органов местного самоуправления, за исключением расходов на выполнение государственных полномочий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2086,4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2306,2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2761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2705,2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2705,2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2705,2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15269,2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72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2.Расходы по содержанию Централизованной бу</w:t>
            </w: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х</w:t>
            </w: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галтерии ОКСМ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2227,9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2600,2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2845,2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16330,7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972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3.Расходы по содержанию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Хоз.группы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ОКСМ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spellEnd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.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1372,9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1425,6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2355,5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2355,5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11597,5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6D3D55" w:rsidRPr="006D3D55" w:rsidTr="00A6648E">
        <w:trPr>
          <w:gridAfter w:val="1"/>
          <w:wAfter w:w="903" w:type="dxa"/>
          <w:trHeight w:val="157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3D55" w:rsidRPr="006D3D55" w:rsidRDefault="006D3D55" w:rsidP="006D3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sz w:val="16"/>
                <w:szCs w:val="16"/>
              </w:rPr>
              <w:t>4.Премирование управленческой команды Краснохолмского МО за вклад в достижение показателей оценки эффективности  деятельности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59,9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D55" w:rsidRPr="006D3D55" w:rsidRDefault="006D3D55" w:rsidP="006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D3D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</w:tbl>
    <w:p w:rsidR="006D3D55" w:rsidRPr="006D3D55" w:rsidRDefault="006D3D55">
      <w:pPr>
        <w:rPr>
          <w:rFonts w:ascii="Times New Roman" w:hAnsi="Times New Roman" w:cs="Times New Roman"/>
          <w:sz w:val="16"/>
          <w:szCs w:val="16"/>
        </w:rPr>
      </w:pPr>
    </w:p>
    <w:p w:rsidR="006D3D55" w:rsidRPr="006D3D55" w:rsidRDefault="006D3D55">
      <w:pPr>
        <w:rPr>
          <w:rFonts w:ascii="Times New Roman" w:hAnsi="Times New Roman" w:cs="Times New Roman"/>
          <w:sz w:val="16"/>
          <w:szCs w:val="16"/>
        </w:rPr>
      </w:pPr>
    </w:p>
    <w:sectPr w:rsidR="006D3D55" w:rsidRPr="006D3D55" w:rsidSect="006D3D55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2476"/>
    <w:multiLevelType w:val="hybridMultilevel"/>
    <w:tmpl w:val="DA6880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05EC1"/>
    <w:multiLevelType w:val="hybridMultilevel"/>
    <w:tmpl w:val="DF685D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AE1642"/>
    <w:multiLevelType w:val="hybridMultilevel"/>
    <w:tmpl w:val="4C52492E"/>
    <w:lvl w:ilvl="0" w:tplc="041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15543"/>
    <w:multiLevelType w:val="hybridMultilevel"/>
    <w:tmpl w:val="41FA9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C602F"/>
    <w:multiLevelType w:val="hybridMultilevel"/>
    <w:tmpl w:val="72E8B5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655C3D"/>
    <w:multiLevelType w:val="hybridMultilevel"/>
    <w:tmpl w:val="3C84F2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C536D"/>
    <w:multiLevelType w:val="hybridMultilevel"/>
    <w:tmpl w:val="25CECA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B3F9D"/>
    <w:multiLevelType w:val="hybridMultilevel"/>
    <w:tmpl w:val="4B348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012389"/>
    <w:multiLevelType w:val="hybridMultilevel"/>
    <w:tmpl w:val="E8128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02181A"/>
    <w:multiLevelType w:val="hybridMultilevel"/>
    <w:tmpl w:val="F116A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B2DEC"/>
    <w:multiLevelType w:val="hybridMultilevel"/>
    <w:tmpl w:val="0442C0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71220B"/>
    <w:multiLevelType w:val="hybridMultilevel"/>
    <w:tmpl w:val="903A8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D4D6A"/>
    <w:multiLevelType w:val="hybridMultilevel"/>
    <w:tmpl w:val="331C320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BA21D3"/>
    <w:multiLevelType w:val="hybridMultilevel"/>
    <w:tmpl w:val="BD0621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D3D55"/>
    <w:rsid w:val="006D3D55"/>
    <w:rsid w:val="00A66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0"/>
    <w:link w:val="10"/>
    <w:qFormat/>
    <w:rsid w:val="006D3D55"/>
    <w:pPr>
      <w:widowControl w:val="0"/>
      <w:suppressAutoHyphens/>
      <w:spacing w:before="108" w:after="108"/>
      <w:ind w:left="720" w:hanging="360"/>
      <w:jc w:val="center"/>
      <w:outlineLvl w:val="0"/>
    </w:pPr>
    <w:rPr>
      <w:rFonts w:ascii="Calibri" w:eastAsia="Lucida Sans Unicode" w:hAnsi="Calibri" w:cs="Times New Roman"/>
      <w:b/>
      <w:bCs/>
      <w:color w:val="000080"/>
      <w:kern w:val="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6D3D55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6D3D55"/>
  </w:style>
  <w:style w:type="character" w:customStyle="1" w:styleId="10">
    <w:name w:val="Заголовок 1 Знак"/>
    <w:basedOn w:val="a1"/>
    <w:link w:val="1"/>
    <w:rsid w:val="006D3D55"/>
    <w:rPr>
      <w:rFonts w:ascii="Calibri" w:eastAsia="Lucida Sans Unicode" w:hAnsi="Calibri" w:cs="Times New Roman"/>
      <w:b/>
      <w:bCs/>
      <w:color w:val="000080"/>
      <w:kern w:val="2"/>
      <w:lang w:eastAsia="ar-SA"/>
    </w:rPr>
  </w:style>
  <w:style w:type="character" w:customStyle="1" w:styleId="ConsPlusCell">
    <w:name w:val="ConsPlusCell Знак"/>
    <w:link w:val="ConsPlusCell0"/>
    <w:locked/>
    <w:rsid w:val="006D3D55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Cell0">
    <w:name w:val="ConsPlusCell"/>
    <w:link w:val="ConsPlusCell"/>
    <w:rsid w:val="006D3D5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5">
    <w:name w:val="Содержимое таблицы"/>
    <w:basedOn w:val="a"/>
    <w:rsid w:val="006D3D5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D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D3D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3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8509</Words>
  <Characters>48502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Glbuchgalter</dc:creator>
  <cp:keywords/>
  <dc:description/>
  <cp:lastModifiedBy>Glbuchgalter</cp:lastModifiedBy>
  <cp:revision>3</cp:revision>
  <dcterms:created xsi:type="dcterms:W3CDTF">2024-02-05T11:59:00Z</dcterms:created>
  <dcterms:modified xsi:type="dcterms:W3CDTF">2024-02-05T12:11:00Z</dcterms:modified>
</cp:coreProperties>
</file>